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B4" w:rsidRDefault="00AE77B4" w:rsidP="003D2B5C">
      <w:pPr>
        <w:spacing w:line="360" w:lineRule="auto"/>
        <w:ind w:firstLine="0"/>
        <w:jc w:val="center"/>
        <w:rPr>
          <w:b/>
          <w:sz w:val="26"/>
          <w:szCs w:val="26"/>
        </w:rPr>
      </w:pPr>
      <w:bookmarkStart w:id="0" w:name="_GoBack"/>
      <w:bookmarkEnd w:id="0"/>
      <w:r w:rsidRPr="00FA6003">
        <w:rPr>
          <w:b/>
          <w:sz w:val="26"/>
          <w:szCs w:val="26"/>
        </w:rPr>
        <w:t>UZASADNIENIE</w:t>
      </w:r>
    </w:p>
    <w:p w:rsidR="0074378A" w:rsidRPr="0074378A" w:rsidRDefault="0074378A" w:rsidP="003D2B5C">
      <w:pPr>
        <w:spacing w:line="360" w:lineRule="auto"/>
        <w:ind w:firstLine="0"/>
        <w:jc w:val="center"/>
        <w:rPr>
          <w:b/>
          <w:sz w:val="22"/>
          <w:szCs w:val="26"/>
        </w:rPr>
      </w:pPr>
    </w:p>
    <w:p w:rsidR="00666EB6" w:rsidRDefault="004A2F0D" w:rsidP="00666EB6">
      <w:pPr>
        <w:spacing w:line="360" w:lineRule="auto"/>
        <w:rPr>
          <w:szCs w:val="26"/>
        </w:rPr>
      </w:pPr>
      <w:r w:rsidRPr="00647FA3">
        <w:rPr>
          <w:szCs w:val="26"/>
        </w:rPr>
        <w:t>Przedstawiony przez wnioskodawców projekt ustawy sprowadza się głównie do dwóch</w:t>
      </w:r>
      <w:r w:rsidR="005D5B7F">
        <w:rPr>
          <w:szCs w:val="26"/>
        </w:rPr>
        <w:t xml:space="preserve">, ale jednocześnie zasadniczych </w:t>
      </w:r>
      <w:r w:rsidRPr="00647FA3">
        <w:rPr>
          <w:szCs w:val="26"/>
        </w:rPr>
        <w:t xml:space="preserve">rodzajów zmian. Pierwszym są zmiany ustaw o samorządzie </w:t>
      </w:r>
      <w:r w:rsidR="0048592F">
        <w:rPr>
          <w:szCs w:val="26"/>
        </w:rPr>
        <w:t>gminy, powiatu, województwa</w:t>
      </w:r>
      <w:r w:rsidRPr="00647FA3">
        <w:rPr>
          <w:szCs w:val="26"/>
        </w:rPr>
        <w:t xml:space="preserve"> mające na celu zwiększenie udziału obywateli w procesie kontrolowania oraz funkcjonowania niektórych </w:t>
      </w:r>
      <w:r w:rsidR="00F105C7" w:rsidRPr="00647FA3">
        <w:rPr>
          <w:szCs w:val="26"/>
        </w:rPr>
        <w:t>organów publicznych</w:t>
      </w:r>
      <w:r w:rsidR="005D5B7F">
        <w:rPr>
          <w:szCs w:val="26"/>
        </w:rPr>
        <w:t xml:space="preserve"> – władzy samorządowej</w:t>
      </w:r>
      <w:r w:rsidR="00F105C7" w:rsidRPr="00647FA3">
        <w:rPr>
          <w:szCs w:val="26"/>
        </w:rPr>
        <w:t>. Z kolei d</w:t>
      </w:r>
      <w:r w:rsidRPr="00647FA3">
        <w:rPr>
          <w:szCs w:val="26"/>
        </w:rPr>
        <w:t xml:space="preserve">rugi rodzaj zmian polega </w:t>
      </w:r>
      <w:r w:rsidR="00F105C7" w:rsidRPr="00647FA3">
        <w:rPr>
          <w:szCs w:val="26"/>
        </w:rPr>
        <w:t xml:space="preserve">w szczególności </w:t>
      </w:r>
      <w:r w:rsidRPr="00647FA3">
        <w:rPr>
          <w:szCs w:val="26"/>
        </w:rPr>
        <w:t xml:space="preserve">na </w:t>
      </w:r>
      <w:r w:rsidR="00F105C7" w:rsidRPr="00647FA3">
        <w:rPr>
          <w:szCs w:val="26"/>
        </w:rPr>
        <w:t>zwiększeniu roli społeczeństwa w procesie wybierania organów pochodzących z wyborów powszechnych</w:t>
      </w:r>
      <w:r w:rsidR="005D5B7F">
        <w:rPr>
          <w:szCs w:val="26"/>
        </w:rPr>
        <w:t>, a także w</w:t>
      </w:r>
      <w:r w:rsidR="00F105C7" w:rsidRPr="00647FA3">
        <w:rPr>
          <w:szCs w:val="26"/>
        </w:rPr>
        <w:t xml:space="preserve"> kontroli tego procesu</w:t>
      </w:r>
      <w:r w:rsidR="00666EB6">
        <w:rPr>
          <w:szCs w:val="26"/>
        </w:rPr>
        <w:t xml:space="preserve"> i organów odpowiadających za przygotowanie i przeprowadzenie wyborów</w:t>
      </w:r>
      <w:r w:rsidR="00F105C7" w:rsidRPr="00647FA3">
        <w:rPr>
          <w:szCs w:val="26"/>
        </w:rPr>
        <w:t xml:space="preserve">. </w:t>
      </w:r>
    </w:p>
    <w:p w:rsidR="00445655" w:rsidRPr="00BB4717" w:rsidRDefault="00445655" w:rsidP="00445655">
      <w:pPr>
        <w:pStyle w:val="Akapitzlist"/>
        <w:numPr>
          <w:ilvl w:val="0"/>
          <w:numId w:val="4"/>
        </w:numPr>
        <w:spacing w:line="360" w:lineRule="auto"/>
        <w:rPr>
          <w:b/>
          <w:strike/>
          <w:szCs w:val="26"/>
        </w:rPr>
      </w:pPr>
      <w:r w:rsidRPr="00445655">
        <w:rPr>
          <w:b/>
          <w:szCs w:val="26"/>
        </w:rPr>
        <w:t xml:space="preserve">Zmiany przepisów ustawy </w:t>
      </w:r>
      <w:r>
        <w:rPr>
          <w:b/>
          <w:szCs w:val="26"/>
        </w:rPr>
        <w:t xml:space="preserve">o samorządzie gminnym, ustawy o samorządzie </w:t>
      </w:r>
      <w:r w:rsidRPr="00445655">
        <w:rPr>
          <w:b/>
          <w:szCs w:val="26"/>
        </w:rPr>
        <w:t>powiatowym</w:t>
      </w:r>
      <w:r>
        <w:rPr>
          <w:b/>
          <w:szCs w:val="26"/>
        </w:rPr>
        <w:t xml:space="preserve">, ustawy </w:t>
      </w:r>
      <w:r w:rsidRPr="00445655">
        <w:rPr>
          <w:b/>
          <w:szCs w:val="26"/>
        </w:rPr>
        <w:t>o samorządzie województw</w:t>
      </w:r>
      <w:r w:rsidRPr="0048592F">
        <w:rPr>
          <w:b/>
          <w:szCs w:val="26"/>
        </w:rPr>
        <w:t>a.</w:t>
      </w:r>
    </w:p>
    <w:p w:rsidR="00B4629E" w:rsidRPr="00647FA3" w:rsidRDefault="00B4629E" w:rsidP="004A2F0D">
      <w:pPr>
        <w:spacing w:line="360" w:lineRule="auto"/>
        <w:rPr>
          <w:szCs w:val="26"/>
        </w:rPr>
      </w:pPr>
      <w:r w:rsidRPr="00647FA3">
        <w:rPr>
          <w:szCs w:val="26"/>
        </w:rPr>
        <w:t>W zakresie zmian w ustawach samorządowych wnioskodawcy</w:t>
      </w:r>
      <w:r w:rsidR="0074378A" w:rsidRPr="00647FA3">
        <w:rPr>
          <w:szCs w:val="26"/>
        </w:rPr>
        <w:t xml:space="preserve"> proponują zmiany, które realnie przyczynią się do zapewnienia społeczności lokalnej większego udziału w funkcjonowaniu organów danej jedn</w:t>
      </w:r>
      <w:r w:rsidR="005D5B7F">
        <w:rPr>
          <w:szCs w:val="26"/>
        </w:rPr>
        <w:t>ostki samorządu terytorialnego, pochodzącej</w:t>
      </w:r>
      <w:r w:rsidR="0074378A" w:rsidRPr="00647FA3">
        <w:rPr>
          <w:szCs w:val="26"/>
        </w:rPr>
        <w:t xml:space="preserve"> z aktu wyboru oraz zagwarantują </w:t>
      </w:r>
      <w:r w:rsidR="005D5B7F">
        <w:rPr>
          <w:szCs w:val="26"/>
        </w:rPr>
        <w:t>obywatelom</w:t>
      </w:r>
      <w:r w:rsidR="0074378A" w:rsidRPr="00647FA3">
        <w:rPr>
          <w:szCs w:val="26"/>
        </w:rPr>
        <w:t xml:space="preserve"> właściwą kontrolę nad władzą samorządową, a tym samym </w:t>
      </w:r>
      <w:r w:rsidR="005D5B7F">
        <w:rPr>
          <w:szCs w:val="26"/>
        </w:rPr>
        <w:t xml:space="preserve">przyczynią się do </w:t>
      </w:r>
      <w:r w:rsidR="0074378A" w:rsidRPr="00647FA3">
        <w:rPr>
          <w:szCs w:val="26"/>
        </w:rPr>
        <w:t xml:space="preserve">zwiększenia więzi oraz odpowiedzialności za wspólnotę samorządową, w której zamieszkują.  </w:t>
      </w:r>
    </w:p>
    <w:p w:rsidR="00511D16" w:rsidRDefault="00511D16" w:rsidP="00511D16">
      <w:pPr>
        <w:spacing w:line="360" w:lineRule="auto"/>
        <w:rPr>
          <w:szCs w:val="26"/>
        </w:rPr>
      </w:pPr>
      <w:r>
        <w:rPr>
          <w:szCs w:val="26"/>
        </w:rPr>
        <w:t>N</w:t>
      </w:r>
      <w:r w:rsidRPr="00511D16">
        <w:rPr>
          <w:szCs w:val="26"/>
        </w:rPr>
        <w:t xml:space="preserve">ajważniejsze zmiany zawarte w </w:t>
      </w:r>
      <w:r>
        <w:rPr>
          <w:szCs w:val="26"/>
        </w:rPr>
        <w:t xml:space="preserve">projekcie w </w:t>
      </w:r>
      <w:r w:rsidRPr="00511D16">
        <w:rPr>
          <w:szCs w:val="26"/>
        </w:rPr>
        <w:t xml:space="preserve">zakresie </w:t>
      </w:r>
      <w:r>
        <w:rPr>
          <w:szCs w:val="26"/>
        </w:rPr>
        <w:t>ustaw samorządowych.</w:t>
      </w:r>
    </w:p>
    <w:p w:rsidR="0074378A" w:rsidRDefault="00511D16" w:rsidP="00511D16">
      <w:pPr>
        <w:spacing w:line="360" w:lineRule="auto"/>
        <w:rPr>
          <w:szCs w:val="26"/>
        </w:rPr>
      </w:pPr>
      <w:r w:rsidRPr="00511D16">
        <w:rPr>
          <w:b/>
          <w:szCs w:val="26"/>
        </w:rPr>
        <w:t>Budżet obywatelski</w:t>
      </w:r>
      <w:r>
        <w:rPr>
          <w:szCs w:val="26"/>
        </w:rPr>
        <w:t>. P</w:t>
      </w:r>
      <w:r w:rsidR="0074378A" w:rsidRPr="00647FA3">
        <w:rPr>
          <w:szCs w:val="26"/>
        </w:rPr>
        <w:t xml:space="preserve">roponuje się ustawowe </w:t>
      </w:r>
      <w:r w:rsidR="00502E14">
        <w:rPr>
          <w:szCs w:val="26"/>
        </w:rPr>
        <w:t>uregulowanie</w:t>
      </w:r>
      <w:r w:rsidR="0074378A" w:rsidRPr="00647FA3">
        <w:rPr>
          <w:szCs w:val="26"/>
        </w:rPr>
        <w:t xml:space="preserve"> instytucji budżetu obywatelskiego jako jednej z form konsultacji z mieszkańcami </w:t>
      </w:r>
      <w:r w:rsidR="00647FA3" w:rsidRPr="00647FA3">
        <w:rPr>
          <w:szCs w:val="26"/>
        </w:rPr>
        <w:t>odpowiednio gminy, powiatu, województwa. W ramach budżetu obywatelskiego mieszkańcy w bezpośrednim głosowaniu decydowaliby corocznie o części wydatków budżetu danej jednostki samorządu terytorialnego. Zadania wybrane w ramach tego budżetu uwzględniane byłyby w uchwale budżetowej.</w:t>
      </w:r>
      <w:r w:rsidR="00647FA3" w:rsidRPr="00647FA3">
        <w:rPr>
          <w:sz w:val="28"/>
        </w:rPr>
        <w:t xml:space="preserve"> </w:t>
      </w:r>
      <w:r w:rsidR="00647FA3">
        <w:rPr>
          <w:rFonts w:eastAsia="Calibri"/>
        </w:rPr>
        <w:t>Organ stanowiący jednostki samorządu terytorialnego</w:t>
      </w:r>
      <w:r w:rsidR="00647FA3" w:rsidRPr="00647FA3">
        <w:rPr>
          <w:rFonts w:eastAsia="Calibri"/>
        </w:rPr>
        <w:t xml:space="preserve"> w toku prac nad projektem uchwały budżetowej</w:t>
      </w:r>
      <w:r w:rsidR="00647FA3">
        <w:rPr>
          <w:rFonts w:eastAsia="Calibri"/>
        </w:rPr>
        <w:t xml:space="preserve"> nie będzie mógł</w:t>
      </w:r>
      <w:r w:rsidR="00647FA3" w:rsidRPr="00647FA3">
        <w:rPr>
          <w:rFonts w:eastAsia="Calibri"/>
        </w:rPr>
        <w:t xml:space="preserve"> usuwać lub zmieniać w stopniu istotnym zadań wybranych w ramach budżetu obywatelskiego</w:t>
      </w:r>
      <w:r w:rsidR="00647FA3" w:rsidRPr="00647FA3">
        <w:rPr>
          <w:szCs w:val="26"/>
        </w:rPr>
        <w:t xml:space="preserve"> W gminach będących miastami na prawach powiatu utworzenie budżetu obywatelskiego było</w:t>
      </w:r>
      <w:r w:rsidR="00647FA3">
        <w:rPr>
          <w:szCs w:val="26"/>
        </w:rPr>
        <w:t>by</w:t>
      </w:r>
      <w:r w:rsidR="00647FA3" w:rsidRPr="00647FA3">
        <w:rPr>
          <w:szCs w:val="26"/>
        </w:rPr>
        <w:t xml:space="preserve"> obowiązkowe, z tym że </w:t>
      </w:r>
      <w:r w:rsidR="005D5B7F">
        <w:rPr>
          <w:szCs w:val="26"/>
        </w:rPr>
        <w:t xml:space="preserve">jego </w:t>
      </w:r>
      <w:r w:rsidR="00647FA3" w:rsidRPr="00647FA3">
        <w:rPr>
          <w:szCs w:val="26"/>
        </w:rPr>
        <w:t>wysokość musiał</w:t>
      </w:r>
      <w:r w:rsidR="005D5B7F">
        <w:rPr>
          <w:szCs w:val="26"/>
        </w:rPr>
        <w:t>a</w:t>
      </w:r>
      <w:r w:rsidR="00647FA3" w:rsidRPr="00647FA3">
        <w:rPr>
          <w:szCs w:val="26"/>
        </w:rPr>
        <w:t>by wynosić co najmniej 0,5% wydatków gminy w roku poprzednim</w:t>
      </w:r>
      <w:r w:rsidR="00647FA3">
        <w:rPr>
          <w:szCs w:val="26"/>
        </w:rPr>
        <w:t xml:space="preserve">. Ponadto </w:t>
      </w:r>
      <w:r w:rsidR="00FE4963">
        <w:rPr>
          <w:szCs w:val="26"/>
        </w:rPr>
        <w:t xml:space="preserve">projekt </w:t>
      </w:r>
      <w:r w:rsidR="006C5678">
        <w:rPr>
          <w:szCs w:val="26"/>
        </w:rPr>
        <w:t xml:space="preserve">daje organowi stanowiącemu </w:t>
      </w:r>
      <w:r w:rsidR="008F17D0">
        <w:rPr>
          <w:szCs w:val="26"/>
        </w:rPr>
        <w:t>kompetencje</w:t>
      </w:r>
      <w:r w:rsidR="006C5678">
        <w:rPr>
          <w:szCs w:val="26"/>
        </w:rPr>
        <w:t xml:space="preserve"> do określenia w formie uchwały wymagań jakim powinien odpowiadać projekt budżetu obywatelskiego. </w:t>
      </w:r>
    </w:p>
    <w:p w:rsidR="003A29B3" w:rsidRPr="003A29B3" w:rsidRDefault="00250571" w:rsidP="0013243F">
      <w:pPr>
        <w:spacing w:line="360" w:lineRule="auto"/>
        <w:rPr>
          <w:szCs w:val="26"/>
        </w:rPr>
      </w:pPr>
      <w:r w:rsidRPr="00511D16">
        <w:rPr>
          <w:b/>
          <w:szCs w:val="26"/>
        </w:rPr>
        <w:lastRenderedPageBreak/>
        <w:t>Obowiązek</w:t>
      </w:r>
      <w:r>
        <w:rPr>
          <w:b/>
          <w:szCs w:val="26"/>
        </w:rPr>
        <w:t xml:space="preserve"> transmisji, nagrywania i upubliczniania nagrań sesji rad i sejmików. </w:t>
      </w:r>
      <w:r w:rsidR="003A29B3" w:rsidRPr="003A29B3">
        <w:rPr>
          <w:szCs w:val="26"/>
        </w:rPr>
        <w:t xml:space="preserve">Obrady </w:t>
      </w:r>
      <w:r w:rsidR="003A29B3">
        <w:rPr>
          <w:szCs w:val="26"/>
        </w:rPr>
        <w:t xml:space="preserve">odpowiednio </w:t>
      </w:r>
      <w:r w:rsidR="003A29B3" w:rsidRPr="003A29B3">
        <w:rPr>
          <w:szCs w:val="26"/>
        </w:rPr>
        <w:t>rady gminy</w:t>
      </w:r>
      <w:r w:rsidR="003A29B3">
        <w:rPr>
          <w:szCs w:val="26"/>
        </w:rPr>
        <w:t>, powiatu, sejmiku województwa</w:t>
      </w:r>
      <w:r w:rsidR="003A29B3" w:rsidRPr="003A29B3">
        <w:rPr>
          <w:szCs w:val="26"/>
        </w:rPr>
        <w:t xml:space="preserve"> </w:t>
      </w:r>
      <w:r w:rsidR="00080279">
        <w:rPr>
          <w:szCs w:val="26"/>
        </w:rPr>
        <w:t>będą</w:t>
      </w:r>
      <w:r w:rsidR="003A29B3" w:rsidRPr="003A29B3">
        <w:rPr>
          <w:szCs w:val="26"/>
        </w:rPr>
        <w:t xml:space="preserve"> </w:t>
      </w:r>
      <w:r w:rsidR="0013243F">
        <w:rPr>
          <w:szCs w:val="26"/>
        </w:rPr>
        <w:t xml:space="preserve">zgodnie z intencją projektem </w:t>
      </w:r>
      <w:r w:rsidR="003A29B3" w:rsidRPr="003A29B3">
        <w:rPr>
          <w:szCs w:val="26"/>
        </w:rPr>
        <w:t xml:space="preserve">transmitowane i utrwalane za pomocą urządzeń rejestrujących obraz i dźwięk. Nagrania obrad </w:t>
      </w:r>
      <w:r w:rsidR="00080279">
        <w:rPr>
          <w:szCs w:val="26"/>
        </w:rPr>
        <w:t xml:space="preserve">będą </w:t>
      </w:r>
      <w:r w:rsidR="003A29B3" w:rsidRPr="003A29B3">
        <w:rPr>
          <w:szCs w:val="26"/>
        </w:rPr>
        <w:t xml:space="preserve">udostępniane na stronach internetowych </w:t>
      </w:r>
      <w:r w:rsidR="001C1FB2">
        <w:rPr>
          <w:szCs w:val="26"/>
        </w:rPr>
        <w:t>jednostek samorządów terytorialnych</w:t>
      </w:r>
      <w:r w:rsidR="0013243F">
        <w:rPr>
          <w:szCs w:val="26"/>
        </w:rPr>
        <w:t xml:space="preserve"> </w:t>
      </w:r>
      <w:r w:rsidR="003A29B3" w:rsidRPr="003A29B3">
        <w:rPr>
          <w:szCs w:val="26"/>
        </w:rPr>
        <w:t>oraz w inny sposób zwyczajowo przyjęty.</w:t>
      </w:r>
      <w:r w:rsidR="0013243F">
        <w:rPr>
          <w:szCs w:val="26"/>
        </w:rPr>
        <w:t xml:space="preserve"> </w:t>
      </w:r>
      <w:r w:rsidR="00080279">
        <w:rPr>
          <w:szCs w:val="26"/>
        </w:rPr>
        <w:t>Proponuje się aby d</w:t>
      </w:r>
      <w:r w:rsidR="003A29B3" w:rsidRPr="003A29B3">
        <w:rPr>
          <w:szCs w:val="26"/>
        </w:rPr>
        <w:t>o transmisji i utrwalania obrad</w:t>
      </w:r>
      <w:r w:rsidR="00080279">
        <w:rPr>
          <w:szCs w:val="26"/>
        </w:rPr>
        <w:t xml:space="preserve"> organów stanowiących jednostek samorządu terytorialnego mogły</w:t>
      </w:r>
      <w:r w:rsidR="003A29B3" w:rsidRPr="003A29B3">
        <w:rPr>
          <w:szCs w:val="26"/>
        </w:rPr>
        <w:t xml:space="preserve"> być wykorzystywane urządzenia służące do transmisji lub rejestracji czynności obwodowej komisji wyborczej, o których mowa w ustawie 5 stycznia 2011 r. Kodeks wyborczy. </w:t>
      </w:r>
    </w:p>
    <w:p w:rsidR="00511D16" w:rsidRDefault="00511D16" w:rsidP="00511D16">
      <w:pPr>
        <w:spacing w:line="360" w:lineRule="auto"/>
        <w:rPr>
          <w:szCs w:val="26"/>
        </w:rPr>
      </w:pPr>
      <w:r w:rsidRPr="00511D16">
        <w:rPr>
          <w:b/>
          <w:szCs w:val="26"/>
        </w:rPr>
        <w:t>Obowiązek rejestrowania i upubliczniania wykazów głosowań</w:t>
      </w:r>
      <w:r>
        <w:rPr>
          <w:szCs w:val="26"/>
        </w:rPr>
        <w:t>.</w:t>
      </w:r>
      <w:r w:rsidRPr="00511D16">
        <w:t xml:space="preserve"> </w:t>
      </w:r>
      <w:r w:rsidRPr="00511D16">
        <w:rPr>
          <w:szCs w:val="26"/>
        </w:rPr>
        <w:t xml:space="preserve">Głosowania </w:t>
      </w:r>
      <w:r>
        <w:rPr>
          <w:szCs w:val="26"/>
        </w:rPr>
        <w:t>na sesjach rad oraz sejmików mają zgodnie z założeniem odbywać</w:t>
      </w:r>
      <w:r w:rsidRPr="00511D16">
        <w:rPr>
          <w:szCs w:val="26"/>
        </w:rPr>
        <w:t xml:space="preserve"> się za pomocą urządzeń umożliwiających sporządzenie i utrwalenie imiennego wykazu głosowań radnych. W przypadku gdy przeprowadzenie głosowania, w sposób określony </w:t>
      </w:r>
      <w:r>
        <w:rPr>
          <w:szCs w:val="26"/>
        </w:rPr>
        <w:t>powyżej</w:t>
      </w:r>
      <w:r w:rsidRPr="00511D16">
        <w:rPr>
          <w:szCs w:val="26"/>
        </w:rPr>
        <w:t xml:space="preserve">  </w:t>
      </w:r>
      <w:r>
        <w:rPr>
          <w:szCs w:val="26"/>
        </w:rPr>
        <w:t>byłoby nie</w:t>
      </w:r>
      <w:r w:rsidRPr="00511D16">
        <w:rPr>
          <w:szCs w:val="26"/>
        </w:rPr>
        <w:t>możliwe z przyczyn tec</w:t>
      </w:r>
      <w:r>
        <w:rPr>
          <w:szCs w:val="26"/>
        </w:rPr>
        <w:t>hnicznych głosowania</w:t>
      </w:r>
      <w:r w:rsidR="001C1FB2">
        <w:rPr>
          <w:szCs w:val="26"/>
        </w:rPr>
        <w:t>,</w:t>
      </w:r>
      <w:r>
        <w:rPr>
          <w:szCs w:val="26"/>
        </w:rPr>
        <w:t xml:space="preserve"> odbywałyby się imiennie. </w:t>
      </w:r>
      <w:r w:rsidR="001C1FB2">
        <w:rPr>
          <w:szCs w:val="26"/>
        </w:rPr>
        <w:t>W</w:t>
      </w:r>
      <w:r w:rsidRPr="00511D16">
        <w:rPr>
          <w:szCs w:val="26"/>
        </w:rPr>
        <w:t xml:space="preserve">ykazy głosowań radnych </w:t>
      </w:r>
      <w:r>
        <w:rPr>
          <w:szCs w:val="26"/>
        </w:rPr>
        <w:t>będą podlegały niezwłocznemu</w:t>
      </w:r>
      <w:r w:rsidRPr="00511D16">
        <w:rPr>
          <w:szCs w:val="26"/>
        </w:rPr>
        <w:t xml:space="preserve"> </w:t>
      </w:r>
      <w:r>
        <w:rPr>
          <w:szCs w:val="26"/>
        </w:rPr>
        <w:t>upublicznieniu</w:t>
      </w:r>
      <w:r w:rsidRPr="00511D16">
        <w:rPr>
          <w:szCs w:val="26"/>
        </w:rPr>
        <w:t xml:space="preserve"> na stronach internetowych </w:t>
      </w:r>
      <w:r w:rsidR="001C1FB2">
        <w:rPr>
          <w:szCs w:val="26"/>
        </w:rPr>
        <w:t>właściwych samorządów</w:t>
      </w:r>
      <w:r w:rsidRPr="00511D16">
        <w:rPr>
          <w:szCs w:val="26"/>
        </w:rPr>
        <w:t xml:space="preserve"> oraz w inny sposób zwyczajowo przyjęty</w:t>
      </w:r>
      <w:r w:rsidR="00250571">
        <w:rPr>
          <w:szCs w:val="26"/>
        </w:rPr>
        <w:t>.</w:t>
      </w:r>
      <w:r w:rsidR="00DB6375">
        <w:rPr>
          <w:szCs w:val="26"/>
        </w:rPr>
        <w:t xml:space="preserve"> </w:t>
      </w:r>
      <w:r w:rsidR="00775149">
        <w:rPr>
          <w:szCs w:val="26"/>
        </w:rPr>
        <w:t>Celem tej zmiany jest zwiększenie</w:t>
      </w:r>
      <w:r w:rsidR="00775149" w:rsidRPr="00775149">
        <w:rPr>
          <w:szCs w:val="26"/>
        </w:rPr>
        <w:t xml:space="preserve"> transparentności organów samorządowych</w:t>
      </w:r>
      <w:r w:rsidR="00775149">
        <w:rPr>
          <w:szCs w:val="26"/>
        </w:rPr>
        <w:t xml:space="preserve">. </w:t>
      </w:r>
      <w:r w:rsidR="00DB6375">
        <w:rPr>
          <w:szCs w:val="26"/>
        </w:rPr>
        <w:t xml:space="preserve">Warto podkreślić, że część samorządów terytorialnych w Polsce posługuje się </w:t>
      </w:r>
      <w:r w:rsidR="001C1FB2">
        <w:rPr>
          <w:szCs w:val="26"/>
        </w:rPr>
        <w:t xml:space="preserve">już </w:t>
      </w:r>
      <w:r w:rsidR="00DB6375">
        <w:rPr>
          <w:szCs w:val="26"/>
        </w:rPr>
        <w:t xml:space="preserve">elektronicznym systemem glosowania podczas obrad organów stanowiących oraz komisji.  </w:t>
      </w:r>
    </w:p>
    <w:p w:rsidR="00250571" w:rsidRDefault="001F789F" w:rsidP="001F789F">
      <w:pPr>
        <w:spacing w:line="360" w:lineRule="auto"/>
        <w:rPr>
          <w:szCs w:val="26"/>
        </w:rPr>
      </w:pPr>
      <w:r>
        <w:rPr>
          <w:b/>
          <w:szCs w:val="26"/>
        </w:rPr>
        <w:t xml:space="preserve">Powołanie komisji skarg, </w:t>
      </w:r>
      <w:r w:rsidRPr="001F789F">
        <w:rPr>
          <w:b/>
          <w:szCs w:val="26"/>
        </w:rPr>
        <w:t>wniosków i petycji.</w:t>
      </w:r>
      <w:r>
        <w:rPr>
          <w:b/>
          <w:szCs w:val="26"/>
        </w:rPr>
        <w:t xml:space="preserve"> </w:t>
      </w:r>
      <w:r w:rsidRPr="001F789F">
        <w:rPr>
          <w:szCs w:val="26"/>
        </w:rPr>
        <w:t>Zgodnie z projektem</w:t>
      </w:r>
      <w:r>
        <w:rPr>
          <w:b/>
          <w:szCs w:val="26"/>
        </w:rPr>
        <w:t xml:space="preserve"> </w:t>
      </w:r>
      <w:r>
        <w:rPr>
          <w:szCs w:val="26"/>
        </w:rPr>
        <w:t>w każdej jednostce samorządu terytorialnego utworzona zostanie komisja skarg, wniosków i petycji. Jej zadaniem będzie rozpatrywanie: skarg na</w:t>
      </w:r>
      <w:r w:rsidR="001C1FB2">
        <w:rPr>
          <w:szCs w:val="26"/>
        </w:rPr>
        <w:t xml:space="preserve"> działania organów wykonawczych i</w:t>
      </w:r>
      <w:r>
        <w:rPr>
          <w:szCs w:val="26"/>
        </w:rPr>
        <w:t xml:space="preserve"> odpowiednich samorządowych jednostek organizacyjnych, a także wniosków i petycji obywateli. W skład komisji będą wchodzili radni, z wyjątkiem radnych pełniących funkcje przewodniczących i wiceprzewodniczących organów stanowiących oraz będących członkami zarządu odpowiednio powiatu i województwa.</w:t>
      </w:r>
    </w:p>
    <w:p w:rsidR="00B31E9C" w:rsidRDefault="00B31E9C" w:rsidP="001F789F">
      <w:pPr>
        <w:spacing w:line="360" w:lineRule="auto"/>
        <w:rPr>
          <w:rFonts w:eastAsia="Calibri"/>
        </w:rPr>
      </w:pPr>
      <w:r w:rsidRPr="00B31E9C">
        <w:rPr>
          <w:b/>
          <w:szCs w:val="26"/>
        </w:rPr>
        <w:t>Obowiązek wprowadzenia do porządku obrad projektu uchwały zgłoszonej przez przewodniczącego klubu radnych.</w:t>
      </w:r>
      <w:r w:rsidRPr="00B31E9C">
        <w:rPr>
          <w:rFonts w:eastAsia="Calibri"/>
        </w:rPr>
        <w:t xml:space="preserve"> Na wniosek przewodniczącego klubu radnych przewodniczący </w:t>
      </w:r>
      <w:r>
        <w:rPr>
          <w:rFonts w:eastAsia="Calibri"/>
        </w:rPr>
        <w:t>organu stanowiącego</w:t>
      </w:r>
      <w:r w:rsidRPr="00B31E9C">
        <w:rPr>
          <w:rFonts w:eastAsia="Calibri"/>
        </w:rPr>
        <w:t xml:space="preserve"> </w:t>
      </w:r>
      <w:r>
        <w:rPr>
          <w:rFonts w:eastAsia="Calibri"/>
        </w:rPr>
        <w:t>będzie miał  obowiązek wprowadzenia</w:t>
      </w:r>
      <w:r w:rsidRPr="00B31E9C">
        <w:rPr>
          <w:rFonts w:eastAsia="Calibri"/>
        </w:rPr>
        <w:t xml:space="preserve"> do porządku obrad najbliższej s</w:t>
      </w:r>
      <w:r>
        <w:rPr>
          <w:rFonts w:eastAsia="Calibri"/>
        </w:rPr>
        <w:t xml:space="preserve">esji </w:t>
      </w:r>
      <w:r w:rsidR="000B7449">
        <w:rPr>
          <w:rFonts w:eastAsia="Calibri"/>
        </w:rPr>
        <w:t xml:space="preserve">określony </w:t>
      </w:r>
      <w:r>
        <w:rPr>
          <w:rFonts w:eastAsia="Calibri"/>
        </w:rPr>
        <w:t xml:space="preserve">projekt uchwały. Projekt będzie musiał </w:t>
      </w:r>
      <w:r w:rsidRPr="00B31E9C">
        <w:rPr>
          <w:rFonts w:eastAsia="Calibri"/>
        </w:rPr>
        <w:t xml:space="preserve"> </w:t>
      </w:r>
      <w:r>
        <w:rPr>
          <w:rFonts w:eastAsia="Calibri"/>
        </w:rPr>
        <w:t xml:space="preserve">być złożony </w:t>
      </w:r>
      <w:r w:rsidRPr="00B31E9C">
        <w:rPr>
          <w:rFonts w:eastAsia="Calibri"/>
        </w:rPr>
        <w:t xml:space="preserve">co najmniej 7 dni przed dniem rozpoczęcia sesji. W </w:t>
      </w:r>
      <w:r>
        <w:rPr>
          <w:rFonts w:eastAsia="Calibri"/>
        </w:rPr>
        <w:t xml:space="preserve">tym </w:t>
      </w:r>
      <w:r w:rsidRPr="00B31E9C">
        <w:rPr>
          <w:rFonts w:eastAsia="Calibri"/>
        </w:rPr>
        <w:t>trybie</w:t>
      </w:r>
      <w:r>
        <w:rPr>
          <w:rFonts w:eastAsia="Calibri"/>
        </w:rPr>
        <w:t xml:space="preserve"> będzie </w:t>
      </w:r>
      <w:r w:rsidRPr="00B31E9C">
        <w:rPr>
          <w:rFonts w:eastAsia="Calibri"/>
        </w:rPr>
        <w:t xml:space="preserve">można zgłosić nie więcej niż jeden projekt uchwały na każdą </w:t>
      </w:r>
      <w:r>
        <w:rPr>
          <w:rFonts w:eastAsia="Calibri"/>
        </w:rPr>
        <w:t xml:space="preserve">sesję. </w:t>
      </w:r>
      <w:r w:rsidR="00382D64">
        <w:rPr>
          <w:rFonts w:eastAsia="Calibri"/>
        </w:rPr>
        <w:t xml:space="preserve">Powyższy obowiązek nałożony na </w:t>
      </w:r>
      <w:r w:rsidR="00382D64">
        <w:rPr>
          <w:rFonts w:eastAsia="Calibri"/>
        </w:rPr>
        <w:lastRenderedPageBreak/>
        <w:t xml:space="preserve">przewodniczącego organu stanowiącego ma na celu wyeliminowanie sytuacji, w której ograniczane </w:t>
      </w:r>
      <w:r w:rsidR="000B7449">
        <w:rPr>
          <w:rFonts w:eastAsia="Calibri"/>
        </w:rPr>
        <w:t xml:space="preserve">lub wręcz „blokowane” </w:t>
      </w:r>
      <w:r w:rsidR="00382D64">
        <w:rPr>
          <w:rFonts w:eastAsia="Calibri"/>
        </w:rPr>
        <w:t xml:space="preserve">są inicjatywy radnych. </w:t>
      </w:r>
    </w:p>
    <w:p w:rsidR="00867F70" w:rsidRPr="00B31E9C" w:rsidRDefault="00867F70" w:rsidP="001F789F">
      <w:pPr>
        <w:spacing w:line="360" w:lineRule="auto"/>
        <w:rPr>
          <w:b/>
          <w:szCs w:val="26"/>
        </w:rPr>
      </w:pPr>
      <w:r w:rsidRPr="005B7E0C">
        <w:rPr>
          <w:rFonts w:eastAsia="Calibri"/>
          <w:b/>
        </w:rPr>
        <w:t xml:space="preserve">Wyodrębnienie biur obsługujących organ </w:t>
      </w:r>
      <w:r w:rsidR="005B7E0C" w:rsidRPr="005B7E0C">
        <w:rPr>
          <w:rFonts w:eastAsia="Calibri"/>
          <w:b/>
        </w:rPr>
        <w:t>stanowiący, komisji i radnych ze struktur urzędu</w:t>
      </w:r>
      <w:r w:rsidR="005B7E0C">
        <w:rPr>
          <w:rFonts w:eastAsia="Calibri"/>
        </w:rPr>
        <w:t>. Proponuje się</w:t>
      </w:r>
      <w:r w:rsidR="00D21B06">
        <w:rPr>
          <w:rFonts w:eastAsia="Calibri"/>
        </w:rPr>
        <w:t>,</w:t>
      </w:r>
      <w:r w:rsidR="005B7E0C">
        <w:rPr>
          <w:rFonts w:eastAsia="Calibri"/>
        </w:rPr>
        <w:t xml:space="preserve"> aby pracownicy odpowiednio urzędu gminy, starostwa powiatu, urzędu marszałkowskiego, którzy wykonują </w:t>
      </w:r>
      <w:r w:rsidR="005B7E0C" w:rsidRPr="005B7E0C">
        <w:rPr>
          <w:rFonts w:eastAsia="Calibri"/>
        </w:rPr>
        <w:t xml:space="preserve">zadania organizacyjne, prawne oraz inne zadania związane z funkcjonowaniem </w:t>
      </w:r>
      <w:r w:rsidR="005B7E0C">
        <w:rPr>
          <w:rFonts w:eastAsia="Calibri"/>
        </w:rPr>
        <w:t>organu stanowiącego</w:t>
      </w:r>
      <w:r w:rsidR="005B7E0C" w:rsidRPr="005B7E0C">
        <w:rPr>
          <w:rFonts w:eastAsia="Calibri"/>
        </w:rPr>
        <w:t>, komisji</w:t>
      </w:r>
      <w:r w:rsidR="005B7E0C">
        <w:rPr>
          <w:rFonts w:eastAsia="Calibri"/>
        </w:rPr>
        <w:t xml:space="preserve"> i radnych tworzyli</w:t>
      </w:r>
      <w:r w:rsidR="005B7E0C" w:rsidRPr="005B7E0C">
        <w:rPr>
          <w:rFonts w:eastAsia="Calibri"/>
        </w:rPr>
        <w:t xml:space="preserve"> odrębną jednostkę organi</w:t>
      </w:r>
      <w:r w:rsidR="005B7E0C">
        <w:rPr>
          <w:rFonts w:eastAsia="Calibri"/>
        </w:rPr>
        <w:t>zacyjną zwaną biurem rady/sejmiku. Funkcje zwierzchnika służbowe w stosunku do tych osób miałby pełnić właściwy przewodniczący organu stanowiącego.</w:t>
      </w:r>
    </w:p>
    <w:p w:rsidR="003550A1" w:rsidRDefault="003550A1" w:rsidP="00FA6003">
      <w:pPr>
        <w:spacing w:line="360" w:lineRule="auto"/>
      </w:pPr>
      <w:r w:rsidRPr="003550A1">
        <w:rPr>
          <w:b/>
        </w:rPr>
        <w:t>Indywidualne uprawnienia kontrolne radnych.</w:t>
      </w:r>
      <w:r>
        <w:rPr>
          <w:b/>
        </w:rPr>
        <w:t xml:space="preserve"> </w:t>
      </w:r>
      <w:r>
        <w:t xml:space="preserve">Wnioskodawcy proponują nadać radnym uprawnienia kontrolne w zakresie przedmiotowym podobnym posłom oraz senatorom, </w:t>
      </w:r>
      <w:r w:rsidR="00350C98">
        <w:t xml:space="preserve">jednak </w:t>
      </w:r>
      <w:r>
        <w:t xml:space="preserve">ograniczone kompetencyjnie do jednostki samorządu terytorialnego do której </w:t>
      </w:r>
      <w:r w:rsidR="00350C98">
        <w:t xml:space="preserve">radny </w:t>
      </w:r>
      <w:r>
        <w:t>został wybrany.</w:t>
      </w:r>
      <w:r w:rsidRPr="003550A1">
        <w:t xml:space="preserve"> </w:t>
      </w:r>
      <w:r w:rsidR="00350C98">
        <w:t>Zgodnie z nimi</w:t>
      </w:r>
      <w:r>
        <w:t xml:space="preserve"> w </w:t>
      </w:r>
      <w:r w:rsidRPr="003550A1">
        <w:t>wykonywaniu m</w:t>
      </w:r>
      <w:r>
        <w:t>andatu radnego będzie miał</w:t>
      </w:r>
      <w:r w:rsidRPr="003550A1">
        <w:t xml:space="preserve"> </w:t>
      </w:r>
      <w:r w:rsidR="00350C98">
        <w:t xml:space="preserve">on </w:t>
      </w:r>
      <w:r w:rsidRPr="003550A1">
        <w:t xml:space="preserve">prawo, </w:t>
      </w:r>
      <w:r>
        <w:t>o ile nie naruszy</w:t>
      </w:r>
      <w:r w:rsidRPr="003550A1">
        <w:t xml:space="preserve"> to dóbr osobistych innych osób, do uzyskiwania informacji i materiałów, wstępu do pomieszczeń, w których znajdują się te informacje i materiały, oraz wglądu w działal</w:t>
      </w:r>
      <w:r>
        <w:t>ność organów administracji samorządu do którego został wybrany</w:t>
      </w:r>
      <w:r w:rsidRPr="003550A1">
        <w:t xml:space="preserve">, a także spółek </w:t>
      </w:r>
      <w:r>
        <w:t>z jego udziałem</w:t>
      </w:r>
      <w:r w:rsidRPr="003550A1">
        <w:t xml:space="preserve">, spółek handlowych z udziałem </w:t>
      </w:r>
      <w:r w:rsidR="00502E14">
        <w:t>odpowiednich samorządowych</w:t>
      </w:r>
      <w:r w:rsidRPr="003550A1">
        <w:t xml:space="preserve"> osób prawnych, </w:t>
      </w:r>
      <w:r w:rsidR="00502E14">
        <w:t>osób prawnych</w:t>
      </w:r>
      <w:r w:rsidRPr="003550A1">
        <w:t xml:space="preserve"> oraz zakładów, przedsiębiorstw </w:t>
      </w:r>
      <w:r w:rsidR="00502E14">
        <w:t>i innych samorządowych</w:t>
      </w:r>
      <w:r w:rsidRPr="003550A1">
        <w:t xml:space="preserve"> jednostek organizacyjnych</w:t>
      </w:r>
      <w:r w:rsidR="00502E14">
        <w:t>.</w:t>
      </w:r>
    </w:p>
    <w:p w:rsidR="00502E14" w:rsidRPr="00502E14" w:rsidRDefault="00502E14" w:rsidP="00970186">
      <w:pPr>
        <w:spacing w:line="360" w:lineRule="auto"/>
      </w:pPr>
      <w:r w:rsidRPr="00502E14">
        <w:rPr>
          <w:b/>
        </w:rPr>
        <w:t>Ustawowe uregulowanie interpelacji i zapytań radnych.</w:t>
      </w:r>
      <w:r>
        <w:rPr>
          <w:b/>
        </w:rPr>
        <w:t xml:space="preserve"> </w:t>
      </w:r>
      <w:r w:rsidR="00E13C6D">
        <w:t>Projekt wzmacnia pozycję</w:t>
      </w:r>
      <w:r>
        <w:t xml:space="preserve"> interpelacji i zapytań radnych poprzez ich ustawowe umocowanie. </w:t>
      </w:r>
      <w:r w:rsidR="00970186" w:rsidRPr="00970186">
        <w:t xml:space="preserve">W sprawach dotyczących </w:t>
      </w:r>
      <w:r w:rsidR="00970186">
        <w:t>danego samorządu</w:t>
      </w:r>
      <w:r w:rsidR="00970186" w:rsidRPr="00970186">
        <w:t xml:space="preserve"> </w:t>
      </w:r>
      <w:r w:rsidR="00970186">
        <w:t xml:space="preserve">właściwi </w:t>
      </w:r>
      <w:r w:rsidR="00970186" w:rsidRPr="00970186">
        <w:t xml:space="preserve">radni </w:t>
      </w:r>
      <w:r w:rsidR="00970186">
        <w:t>będą mogli</w:t>
      </w:r>
      <w:r w:rsidR="00970186" w:rsidRPr="00970186">
        <w:t xml:space="preserve"> kierować interpelacje i zapytania </w:t>
      </w:r>
      <w:r w:rsidR="00970186">
        <w:t>odpowiednio do wójta,</w:t>
      </w:r>
      <w:r w:rsidR="00970186" w:rsidRPr="00970186">
        <w:t xml:space="preserve"> starosty</w:t>
      </w:r>
      <w:r w:rsidR="00970186">
        <w:t xml:space="preserve"> marszałka województwa.</w:t>
      </w:r>
      <w:r w:rsidR="00970186" w:rsidRPr="00970186">
        <w:t xml:space="preserve"> Interpelacje </w:t>
      </w:r>
      <w:r w:rsidR="00DF1FA4">
        <w:t xml:space="preserve">i zapytania </w:t>
      </w:r>
      <w:r w:rsidR="00970186" w:rsidRPr="00970186">
        <w:t xml:space="preserve">składane </w:t>
      </w:r>
      <w:r w:rsidR="00DF1FA4">
        <w:t>będą</w:t>
      </w:r>
      <w:r w:rsidR="00970186" w:rsidRPr="00970186">
        <w:t xml:space="preserve"> na piśmie do przewodniczącego </w:t>
      </w:r>
      <w:r w:rsidR="00970186">
        <w:t>danego organu stanowiącego</w:t>
      </w:r>
      <w:r w:rsidR="00970186" w:rsidRPr="00970186">
        <w:t xml:space="preserve">, który przekazuje je </w:t>
      </w:r>
      <w:r w:rsidR="00A23F1B">
        <w:t xml:space="preserve">niezwłocznie </w:t>
      </w:r>
      <w:r w:rsidR="00970186">
        <w:t>odpowiedniej osobie</w:t>
      </w:r>
      <w:r w:rsidR="00970186" w:rsidRPr="00970186">
        <w:t xml:space="preserve">. </w:t>
      </w:r>
      <w:r w:rsidR="00970186">
        <w:t>Wójt, s</w:t>
      </w:r>
      <w:r w:rsidR="00970186" w:rsidRPr="00970186">
        <w:t>tarosta,</w:t>
      </w:r>
      <w:r w:rsidR="00970186">
        <w:t xml:space="preserve"> marszałek województwa lub osoba przez nich</w:t>
      </w:r>
      <w:r w:rsidR="00970186" w:rsidRPr="00970186">
        <w:t xml:space="preserve"> wyznaczona, </w:t>
      </w:r>
      <w:r w:rsidR="00970186">
        <w:t>będzie</w:t>
      </w:r>
      <w:r w:rsidR="00970186" w:rsidRPr="00970186">
        <w:t xml:space="preserve"> zobowiązana udzielić odpowiedzi na piśmie nie później niż </w:t>
      </w:r>
      <w:r w:rsidR="00A23F1B">
        <w:t>w terminie</w:t>
      </w:r>
      <w:r w:rsidR="00970186" w:rsidRPr="00970186">
        <w:t xml:space="preserve"> 14 dni od </w:t>
      </w:r>
      <w:r w:rsidR="00A23F1B">
        <w:t>dnia otrzymania</w:t>
      </w:r>
      <w:r w:rsidR="00970186" w:rsidRPr="00970186">
        <w:t xml:space="preserve"> interpelacji lub zapytania.</w:t>
      </w:r>
      <w:r w:rsidR="00970186">
        <w:t xml:space="preserve"> </w:t>
      </w:r>
      <w:r w:rsidR="00970186" w:rsidRPr="00970186">
        <w:t xml:space="preserve">Treść interpelacji i zapytań oraz udzielonych odpowiedzi </w:t>
      </w:r>
      <w:r w:rsidR="00970186">
        <w:t xml:space="preserve">będzie </w:t>
      </w:r>
      <w:r w:rsidR="00970186" w:rsidRPr="00970186">
        <w:t xml:space="preserve">podawana do publicznej wiadomości poprzez niezwłoczną publikację na stronach internetowych </w:t>
      </w:r>
      <w:r w:rsidR="00970186">
        <w:t>właściwego samorządu</w:t>
      </w:r>
      <w:r w:rsidR="00D21F15">
        <w:t xml:space="preserve"> oraz w inny</w:t>
      </w:r>
      <w:r w:rsidR="00970186" w:rsidRPr="00970186">
        <w:t xml:space="preserve"> sposób zwyczajowo przyjęty</w:t>
      </w:r>
      <w:r w:rsidR="00C80BA2">
        <w:t>.</w:t>
      </w:r>
    </w:p>
    <w:p w:rsidR="00502E14" w:rsidRDefault="00F74462" w:rsidP="00FA6003">
      <w:pPr>
        <w:spacing w:line="360" w:lineRule="auto"/>
      </w:pPr>
      <w:r w:rsidRPr="00F74462">
        <w:rPr>
          <w:b/>
        </w:rPr>
        <w:t>Ustawowe określenie liczby radnych niezbędnych do utworzenia klubu radnych</w:t>
      </w:r>
      <w:r>
        <w:t xml:space="preserve">. Projekt ustawy określa </w:t>
      </w:r>
      <w:r w:rsidR="00E13C6D">
        <w:t xml:space="preserve">wymaganą </w:t>
      </w:r>
      <w:r>
        <w:t xml:space="preserve">liczbę radnych do utworzenia klubu radnych. Wprowadza </w:t>
      </w:r>
      <w:r>
        <w:lastRenderedPageBreak/>
        <w:t xml:space="preserve">także zapis, zgodnie z którym organ stanowiący, nie będzie mógł </w:t>
      </w:r>
      <w:r w:rsidRPr="00F74462">
        <w:t>decydować o zwiększeniu liczby radnych, niezbęd</w:t>
      </w:r>
      <w:r>
        <w:t xml:space="preserve">nych do utworzenia klubu radnych. Proponowany przepis ma na celu zabezpieczenie przed potencjalnymi </w:t>
      </w:r>
      <w:r w:rsidR="00E13C6D">
        <w:t>restrykcyjnymi zasadami, tworzonymi przez organy samor</w:t>
      </w:r>
      <w:r w:rsidR="00722756">
        <w:t>ządu</w:t>
      </w:r>
      <w:r>
        <w:t xml:space="preserve">, mogącymi utrudniać tworzenie klubu radnych.  </w:t>
      </w:r>
    </w:p>
    <w:p w:rsidR="00F74462" w:rsidRDefault="00F74462" w:rsidP="00FA6003">
      <w:pPr>
        <w:spacing w:line="360" w:lineRule="auto"/>
        <w:rPr>
          <w:b/>
        </w:rPr>
      </w:pPr>
      <w:r w:rsidRPr="00F74462">
        <w:rPr>
          <w:b/>
        </w:rPr>
        <w:t>Przeniesienie z rady gminy na wójta, burmistrza, prezydenta miasta kompetencji w zakresie powoływania i odwoływania skarbnika gminy.</w:t>
      </w:r>
    </w:p>
    <w:p w:rsidR="00F74462" w:rsidRPr="00F74462" w:rsidRDefault="003A30E5" w:rsidP="00FA6003">
      <w:pPr>
        <w:spacing w:line="360" w:lineRule="auto"/>
        <w:rPr>
          <w:b/>
        </w:rPr>
      </w:pPr>
      <w:r>
        <w:rPr>
          <w:b/>
        </w:rPr>
        <w:t>Rozszerzeni</w:t>
      </w:r>
      <w:r w:rsidR="00722756">
        <w:rPr>
          <w:b/>
        </w:rPr>
        <w:t>e o wójta kręgu podmiotów które</w:t>
      </w:r>
      <w:r>
        <w:rPr>
          <w:b/>
        </w:rPr>
        <w:t xml:space="preserve"> </w:t>
      </w:r>
      <w:r w:rsidRPr="003A30E5">
        <w:rPr>
          <w:b/>
        </w:rPr>
        <w:t xml:space="preserve">nie mogą </w:t>
      </w:r>
      <w:r w:rsidR="00E13C6D">
        <w:rPr>
          <w:b/>
        </w:rPr>
        <w:t>pełnić funkcji</w:t>
      </w:r>
      <w:r w:rsidRPr="003A30E5">
        <w:rPr>
          <w:b/>
        </w:rPr>
        <w:t xml:space="preserve"> członkami władz zarządzających lub kontrolnych i rewizyjnych ani pełnomocnikami spółek handlowych z udziałem gminnych osób prawnych lub przedsiębiorców, w których uczestniczą takie osoby</w:t>
      </w:r>
      <w:r>
        <w:rPr>
          <w:b/>
        </w:rPr>
        <w:t xml:space="preserve">. </w:t>
      </w:r>
      <w:r w:rsidR="0064429B">
        <w:rPr>
          <w:b/>
        </w:rPr>
        <w:t xml:space="preserve"> </w:t>
      </w:r>
    </w:p>
    <w:p w:rsidR="00F74462" w:rsidRDefault="003A30E5" w:rsidP="00FA6003">
      <w:pPr>
        <w:spacing w:line="360" w:lineRule="auto"/>
      </w:pPr>
      <w:r w:rsidRPr="003A30E5">
        <w:rPr>
          <w:b/>
        </w:rPr>
        <w:t>Coroczna debata o stanie samorządu połączona z udzieleniem wotum zaufania organowi wykonawczemu.</w:t>
      </w:r>
      <w:r>
        <w:rPr>
          <w:b/>
        </w:rPr>
        <w:t xml:space="preserve"> </w:t>
      </w:r>
      <w:r>
        <w:t xml:space="preserve">Projekt nakłada na organ wykonawczy danej jednostki samorządu terytorialnego obowiązek przedstawienia organowi stanowiącemu do 31 maja każdego roku raportu o stanie samorządu. </w:t>
      </w:r>
      <w:r w:rsidRPr="003A30E5">
        <w:t xml:space="preserve">Raport obejmuje podsumowanie działalności </w:t>
      </w:r>
      <w:r>
        <w:t>organu wykonawczego</w:t>
      </w:r>
      <w:r w:rsidRPr="003A30E5">
        <w:t xml:space="preserve"> w roku poprzednim, w szczególności realizację polityki, programów i strategii, uchwał i budżetu obywatelskiego. </w:t>
      </w:r>
      <w:r>
        <w:t>R</w:t>
      </w:r>
      <w:r w:rsidRPr="003A30E5">
        <w:t xml:space="preserve">aport </w:t>
      </w:r>
      <w:r w:rsidR="0064429B">
        <w:t>rozpatrywany</w:t>
      </w:r>
      <w:r>
        <w:t xml:space="preserve"> będzie</w:t>
      </w:r>
      <w:r w:rsidRPr="003A30E5">
        <w:t xml:space="preserve"> podczas sesji</w:t>
      </w:r>
      <w:r w:rsidR="0064429B">
        <w:t>,</w:t>
      </w:r>
      <w:r w:rsidRPr="003A30E5">
        <w:t xml:space="preserve"> na </w:t>
      </w:r>
      <w:r>
        <w:t>której podejmowana jest uchwała</w:t>
      </w:r>
      <w:r w:rsidRPr="003A30E5">
        <w:t xml:space="preserve"> w sprawie udzielenia lub nieudzielenia absolutorium </w:t>
      </w:r>
      <w:r>
        <w:t>organowi wykonawczemu</w:t>
      </w:r>
      <w:r w:rsidRPr="003A30E5">
        <w:t xml:space="preserve">. Raport rozpatrywany </w:t>
      </w:r>
      <w:r>
        <w:t>miałby być</w:t>
      </w:r>
      <w:r w:rsidRPr="003A30E5">
        <w:t xml:space="preserve"> w pierwszej kolejności. Nad przedstawionym rapo</w:t>
      </w:r>
      <w:r w:rsidR="0064429B">
        <w:t xml:space="preserve">rtem o stanie gminy przeprowadzana będzie </w:t>
      </w:r>
      <w:r w:rsidRPr="003A30E5">
        <w:t>debat</w:t>
      </w:r>
      <w:r w:rsidR="0064429B">
        <w:t>a. Projekt daje</w:t>
      </w:r>
      <w:r>
        <w:t xml:space="preserve"> mieszkańcom wspólnoty lokalnej uprawnienie do udziału w debacie nad raportem określa</w:t>
      </w:r>
      <w:r w:rsidR="0064429B">
        <w:t>jąc</w:t>
      </w:r>
      <w:r>
        <w:t xml:space="preserve"> jednocześnie zasady uczestniczenia </w:t>
      </w:r>
      <w:r w:rsidR="0064429B">
        <w:t xml:space="preserve">w niej </w:t>
      </w:r>
      <w:r w:rsidR="004107EB">
        <w:t>mieszkańców</w:t>
      </w:r>
      <w:r w:rsidR="0064429B">
        <w:t>, m.in. wskazując</w:t>
      </w:r>
      <w:r w:rsidR="004107EB">
        <w:t xml:space="preserve"> tryb zgłoszenia do debaty, liczbę mieszkańców mogących zabrać głos w debacie. Po zakończeniu debaty nad raportem organ stanowiący podejmuje decyzje w sprawie wotum zaufania. </w:t>
      </w:r>
      <w:r w:rsidR="00CE2ACE">
        <w:t xml:space="preserve">Decyzja w sprawie wotum zaufania podejmowana </w:t>
      </w:r>
      <w:r w:rsidR="00614064">
        <w:t>miałaby być</w:t>
      </w:r>
      <w:r w:rsidR="00CE2ACE">
        <w:t xml:space="preserve"> </w:t>
      </w:r>
      <w:r w:rsidR="00CE2ACE" w:rsidRPr="00CE2ACE">
        <w:t>bezwzględną większością głosów ustawowego składu</w:t>
      </w:r>
      <w:r w:rsidR="00CE2ACE">
        <w:t xml:space="preserve"> organu stanowiącego.</w:t>
      </w:r>
      <w:r w:rsidR="00CE2ACE" w:rsidRPr="00CE2ACE">
        <w:t xml:space="preserve"> W przypadku nieudzielenia wójtowi wotum zaufania w dwóch kolejnych latach</w:t>
      </w:r>
      <w:r w:rsidR="00645B10">
        <w:t>,</w:t>
      </w:r>
      <w:r w:rsidR="00CE2ACE" w:rsidRPr="00CE2ACE">
        <w:t xml:space="preserve"> rada gminy </w:t>
      </w:r>
      <w:r w:rsidR="00CE2ACE">
        <w:t>będzie mogła</w:t>
      </w:r>
      <w:r w:rsidR="00CE2ACE" w:rsidRPr="00CE2ACE">
        <w:t xml:space="preserve"> podjąć uchwałę o przeprowadzeniu referendum w sprawie odwołania wójta</w:t>
      </w:r>
      <w:r w:rsidR="00CE2ACE">
        <w:t>. W przypadku raportu o stanie powiatu i województwa, n</w:t>
      </w:r>
      <w:r w:rsidR="00CE2ACE" w:rsidRPr="00CE2ACE">
        <w:t>ieudzielenie przez radę powiatu</w:t>
      </w:r>
      <w:r w:rsidR="00CE2ACE">
        <w:t xml:space="preserve"> albo sejmik województwa</w:t>
      </w:r>
      <w:r w:rsidR="00CE2ACE" w:rsidRPr="00CE2ACE">
        <w:t xml:space="preserve"> wotum zaufania zarządowi powiatu </w:t>
      </w:r>
      <w:r w:rsidR="00CE2ACE">
        <w:t xml:space="preserve">lub województwa </w:t>
      </w:r>
      <w:r w:rsidR="00645B10">
        <w:t>będzie</w:t>
      </w:r>
      <w:r w:rsidR="00CE2ACE" w:rsidRPr="00CE2ACE">
        <w:t xml:space="preserve"> równoznaczne ze złożeniem wniosku o odwołanie zarządu</w:t>
      </w:r>
      <w:r w:rsidR="00CE2ACE">
        <w:t>.</w:t>
      </w:r>
    </w:p>
    <w:p w:rsidR="0006350B" w:rsidRDefault="000B7692" w:rsidP="00FA6003">
      <w:pPr>
        <w:spacing w:line="360" w:lineRule="auto"/>
      </w:pPr>
      <w:r w:rsidRPr="000B7692">
        <w:rPr>
          <w:b/>
        </w:rPr>
        <w:t>Inicjatywa uchwałodawcza mieszkańców</w:t>
      </w:r>
      <w:r>
        <w:rPr>
          <w:b/>
        </w:rPr>
        <w:t xml:space="preserve">. </w:t>
      </w:r>
      <w:r>
        <w:t xml:space="preserve">Projekt wprowadza instytucję obywatelskiej inicjatywy uchwałodawczej. Będzie ona przysługiwała odpowiednio grupie mieszkańców gminy, powiatu, województwa. </w:t>
      </w:r>
      <w:r w:rsidR="007C28CF">
        <w:t xml:space="preserve">Ustawa określa liczbę osób, mających prawo </w:t>
      </w:r>
      <w:r w:rsidR="007C28CF">
        <w:lastRenderedPageBreak/>
        <w:t xml:space="preserve">wystąpić z powyższą inicjatywą. </w:t>
      </w:r>
      <w:r w:rsidR="007C28CF" w:rsidRPr="007C28CF">
        <w:t xml:space="preserve">Projekty uchwał zgłoszone w ramach obywatelskiej inicjatywy uchwałodawczej </w:t>
      </w:r>
      <w:r w:rsidR="007C28CF">
        <w:t>będą musiały stać</w:t>
      </w:r>
      <w:r w:rsidR="007C28CF" w:rsidRPr="007C28CF">
        <w:t xml:space="preserve"> się przedmiotem obrad najbliższej sesji </w:t>
      </w:r>
      <w:r w:rsidR="00B41A91">
        <w:t>organu stanowiącego</w:t>
      </w:r>
      <w:r w:rsidR="00B41A91" w:rsidRPr="007C28CF">
        <w:t xml:space="preserve"> </w:t>
      </w:r>
      <w:r w:rsidR="007C28CF" w:rsidRPr="007C28CF">
        <w:t xml:space="preserve">odbywającej się </w:t>
      </w:r>
      <w:r w:rsidR="00074635">
        <w:t xml:space="preserve">nie później niż </w:t>
      </w:r>
      <w:r w:rsidR="007C28CF" w:rsidRPr="007C28CF">
        <w:t>po upływie 3 miesięcy od daty złożenia projektu</w:t>
      </w:r>
      <w:r w:rsidR="007C28CF">
        <w:t>. Komitet inicjatywy uchwałodawczej będzie miał prawo wskazać osoby, które będą uprawnione do reprezentowania komitetu podczas prac nad projektem uchwały. R</w:t>
      </w:r>
      <w:r w:rsidR="007C28CF" w:rsidRPr="007C28CF">
        <w:t>odzaje spraw, których</w:t>
      </w:r>
      <w:r w:rsidR="007C28CF">
        <w:t xml:space="preserve"> może dotyczyć projekt uchwały,</w:t>
      </w:r>
      <w:r w:rsidR="007C28CF" w:rsidRPr="007C28CF">
        <w:t xml:space="preserve"> zasady wnoszenia inicjatyw obywatelskich, w  szczególności liczbę wymaganych podpisów, zasady tworzenia komitetów inicjatyw uchwałodawczych, zasady promocji obywatelskich inicjatyw uchwałodawczych, formalne wymogi jakim muszą odpowiadać składane projekty</w:t>
      </w:r>
      <w:r w:rsidR="007C28CF">
        <w:t xml:space="preserve"> będzie określał w drodze uchwały organ stanowiący danej jednostki samorządu terytorialnego.</w:t>
      </w:r>
    </w:p>
    <w:p w:rsidR="00CE2ACE" w:rsidRPr="0006350B" w:rsidRDefault="0006350B" w:rsidP="00FA6003">
      <w:pPr>
        <w:spacing w:line="360" w:lineRule="auto"/>
      </w:pPr>
      <w:r w:rsidRPr="0006350B">
        <w:rPr>
          <w:b/>
        </w:rPr>
        <w:t>Oświadczenie o udzieleniu albo odmowie udzielenia poparcia zarządowi województwa.</w:t>
      </w:r>
      <w:r w:rsidR="007C28CF" w:rsidRPr="0006350B">
        <w:rPr>
          <w:b/>
        </w:rPr>
        <w:t xml:space="preserve"> </w:t>
      </w:r>
      <w:r>
        <w:t>Proponuje się aby n</w:t>
      </w:r>
      <w:r w:rsidRPr="0006350B">
        <w:t>iezwłocznie po utworzeniu klub</w:t>
      </w:r>
      <w:r w:rsidR="00074635">
        <w:t>u</w:t>
      </w:r>
      <w:r w:rsidRPr="0006350B">
        <w:t xml:space="preserve"> radnych i wyborze zarządu województwa</w:t>
      </w:r>
      <w:r w:rsidR="00074635">
        <w:t>,</w:t>
      </w:r>
      <w:r w:rsidRPr="0006350B">
        <w:t xml:space="preserve"> klub </w:t>
      </w:r>
      <w:r>
        <w:t>przekazywał</w:t>
      </w:r>
      <w:r w:rsidRPr="0006350B">
        <w:t xml:space="preserve"> przewodniczącemu sejmiku oświadczenie o udzieleniu albo odmowie udzielenia poparcia z</w:t>
      </w:r>
      <w:r w:rsidR="00C80BA2">
        <w:t>arządowi województwa.</w:t>
      </w:r>
      <w:r w:rsidR="00074635">
        <w:t xml:space="preserve"> Informacje</w:t>
      </w:r>
      <w:r w:rsidRPr="0006350B">
        <w:t xml:space="preserve"> o oświadczeniu klubu, o którym mowa </w:t>
      </w:r>
      <w:r>
        <w:t>powyżej</w:t>
      </w:r>
      <w:r w:rsidRPr="0006350B">
        <w:t xml:space="preserve"> oraz o zmianie </w:t>
      </w:r>
      <w:r w:rsidR="00074635">
        <w:t>oświadczenia</w:t>
      </w:r>
      <w:r w:rsidRPr="0006350B">
        <w:t xml:space="preserve"> </w:t>
      </w:r>
      <w:r>
        <w:t>będą</w:t>
      </w:r>
      <w:r w:rsidRPr="0006350B">
        <w:t xml:space="preserve"> podawane do publicznej wiadomości</w:t>
      </w:r>
      <w:r>
        <w:t xml:space="preserve">. </w:t>
      </w:r>
    </w:p>
    <w:p w:rsidR="00D7198E" w:rsidRDefault="0006350B" w:rsidP="000956BD">
      <w:pPr>
        <w:spacing w:line="360" w:lineRule="auto"/>
        <w:rPr>
          <w:rFonts w:eastAsia="Calibri"/>
        </w:rPr>
      </w:pPr>
      <w:r w:rsidRPr="0006350B">
        <w:rPr>
          <w:rFonts w:eastAsia="Calibri"/>
          <w:b/>
        </w:rPr>
        <w:t>Funkcja przewodniczącego komisji rewizyjnej w samorządzie województwa dla przedstawiciela klubu opozycyjnego</w:t>
      </w:r>
      <w:r>
        <w:rPr>
          <w:rFonts w:eastAsia="Calibri"/>
        </w:rPr>
        <w:t>.</w:t>
      </w:r>
      <w:r w:rsidRPr="0006350B">
        <w:rPr>
          <w:rFonts w:eastAsia="Calibri"/>
        </w:rPr>
        <w:t xml:space="preserve"> </w:t>
      </w:r>
      <w:r>
        <w:rPr>
          <w:rFonts w:eastAsia="Calibri"/>
        </w:rPr>
        <w:t>Zgodnie z projektem</w:t>
      </w:r>
      <w:r w:rsidR="00074635">
        <w:rPr>
          <w:rFonts w:eastAsia="Calibri"/>
        </w:rPr>
        <w:t>,</w:t>
      </w:r>
      <w:r>
        <w:rPr>
          <w:rFonts w:eastAsia="Calibri"/>
        </w:rPr>
        <w:t xml:space="preserve"> p</w:t>
      </w:r>
      <w:r w:rsidRPr="0006350B">
        <w:rPr>
          <w:rFonts w:eastAsia="Calibri"/>
        </w:rPr>
        <w:t xml:space="preserve">rzewodniczącym komisji rewizyjnej </w:t>
      </w:r>
      <w:r w:rsidR="00692AC4">
        <w:rPr>
          <w:rFonts w:eastAsia="Calibri"/>
        </w:rPr>
        <w:t>będzie</w:t>
      </w:r>
      <w:r w:rsidRPr="0006350B">
        <w:rPr>
          <w:rFonts w:eastAsia="Calibri"/>
        </w:rPr>
        <w:t xml:space="preserve"> </w:t>
      </w:r>
      <w:r w:rsidR="00074635">
        <w:rPr>
          <w:rFonts w:eastAsia="Calibri"/>
        </w:rPr>
        <w:t xml:space="preserve">mógł być </w:t>
      </w:r>
      <w:r w:rsidRPr="0006350B">
        <w:rPr>
          <w:rFonts w:eastAsia="Calibri"/>
        </w:rPr>
        <w:t xml:space="preserve">radny największego klubu radnych, który złożył oświadczenie o odmowie udzielenia poparcia zarządowi województwa. </w:t>
      </w:r>
      <w:r w:rsidR="00692AC4">
        <w:rPr>
          <w:rFonts w:eastAsia="Calibri"/>
        </w:rPr>
        <w:t xml:space="preserve">Zagwarantowanie funkcji przewodniczącego komisji rewizyjnej dla klubu opozycyjnego przyczyni się w opinii wnioskodawców do prawidłowego, niebudzącego wątpliwości wykonywania funkcji kontrolnych nad zarządem województwa. </w:t>
      </w:r>
      <w:r>
        <w:rPr>
          <w:rFonts w:eastAsia="Calibri"/>
        </w:rPr>
        <w:t xml:space="preserve"> </w:t>
      </w:r>
      <w:r w:rsidRPr="0006350B">
        <w:rPr>
          <w:rFonts w:eastAsia="Calibri"/>
        </w:rPr>
        <w:t xml:space="preserve">  </w:t>
      </w:r>
    </w:p>
    <w:p w:rsidR="009701EF" w:rsidRPr="00775149" w:rsidRDefault="00445655" w:rsidP="00775149">
      <w:pPr>
        <w:spacing w:line="360" w:lineRule="auto"/>
        <w:rPr>
          <w:rFonts w:eastAsia="Times New Roman" w:cs="Garamond"/>
          <w:color w:val="222222"/>
          <w:lang w:eastAsia="ar-SA"/>
        </w:rPr>
      </w:pPr>
      <w:r>
        <w:rPr>
          <w:rFonts w:eastAsia="Calibri"/>
          <w:b/>
        </w:rPr>
        <w:t xml:space="preserve">2. </w:t>
      </w:r>
      <w:r w:rsidR="00775149">
        <w:rPr>
          <w:rFonts w:eastAsia="Calibri"/>
          <w:b/>
        </w:rPr>
        <w:t>Zmiany przepisów ustawy</w:t>
      </w:r>
      <w:r w:rsidR="00775149" w:rsidRPr="00775149">
        <w:rPr>
          <w:rFonts w:eastAsia="Calibri"/>
          <w:b/>
        </w:rPr>
        <w:t xml:space="preserve"> Kodeks wyborczy </w:t>
      </w:r>
    </w:p>
    <w:p w:rsidR="00AE77B4" w:rsidRPr="00FA6003" w:rsidRDefault="00AE77B4" w:rsidP="00FA6003">
      <w:pPr>
        <w:spacing w:line="360" w:lineRule="auto"/>
        <w:ind w:firstLine="0"/>
      </w:pPr>
      <w:r w:rsidRPr="00FA6003">
        <w:tab/>
      </w:r>
      <w:r w:rsidR="00445655">
        <w:t xml:space="preserve">Zmiany proponowane w zakresie ustawy – Kodeks wyborczy sprowadzają </w:t>
      </w:r>
      <w:r w:rsidR="00AE4D53">
        <w:t xml:space="preserve">się </w:t>
      </w:r>
      <w:r w:rsidR="00445655">
        <w:t xml:space="preserve">do zapewnienia należytej transparentności, przejrzystości, obywatelskiej kontroli nad procesem wyborczym oraz organami zobligowanymi do przygotowania i przeprowadzenia wyborów. </w:t>
      </w:r>
      <w:r w:rsidR="005E2715">
        <w:t xml:space="preserve">Mają one w zamiarze wnioskodawców wyeliminować, a przynajmniej </w:t>
      </w:r>
      <w:r w:rsidR="00AE4D53">
        <w:t xml:space="preserve">w znaczącym wymiarze </w:t>
      </w:r>
      <w:r w:rsidR="005E2715">
        <w:t xml:space="preserve"> ograniczyć potencjalne nadużycia oraz nieprawidłowości</w:t>
      </w:r>
      <w:r w:rsidR="00AE4D53">
        <w:t xml:space="preserve">. </w:t>
      </w:r>
      <w:r w:rsidRPr="00FA6003">
        <w:t xml:space="preserve">Zwalczanie takich nadużyć jest troską o demokrację i wolności obywatelskie, a nie zaprzeczaniem tym wartościom.  </w:t>
      </w:r>
    </w:p>
    <w:p w:rsidR="00AE77B4" w:rsidRPr="00FA6003" w:rsidRDefault="00AE77B4" w:rsidP="00FA6003">
      <w:pPr>
        <w:spacing w:line="360" w:lineRule="auto"/>
      </w:pPr>
      <w:r w:rsidRPr="00FA6003">
        <w:lastRenderedPageBreak/>
        <w:t>Do 2011 roku wybory odbywały się na podstawie odrębnych ordynacji. Kodeks Wyborczy, który wszedł w życie w 2011 roku, miał</w:t>
      </w:r>
      <w:r w:rsidR="001A2046" w:rsidRPr="001A2046">
        <w:t xml:space="preserve"> </w:t>
      </w:r>
      <w:r w:rsidR="00AE4D53">
        <w:t>na celu</w:t>
      </w:r>
      <w:r w:rsidRPr="00FA6003">
        <w:t xml:space="preserve"> „ujednolicenie tych elementów procedur wyborczych, które z racji swej istoty są wspólne dla wszystkich postępowań wyborczych bez względu na to, który organ władzy publicznej jest wybierany”, oraz ułatwić obywatelom „dotarcie do tekstów norm prawnych dotyczących prawa wyborczego bez konieczności poszukiwania wielu aktów prawnych”. Od początku ustawa ta wzbudzała jednak wielkie kontrowersje. Już w roku wejścia jej w życie Trybunał Konstytucyjny zakwestionował konstytucyjność części z jej przepisów, np. dotyczących głosowania dwudniowego. Wielu ekspertów zwracało uwagę na niepełny i wadliwy charakter zapisów kodeksu. Próby jego nowelizacji zostały odrzucone. </w:t>
      </w:r>
    </w:p>
    <w:p w:rsidR="00AE77B4" w:rsidRPr="00FA6003" w:rsidRDefault="00AE77B4" w:rsidP="00FA6003">
      <w:pPr>
        <w:spacing w:line="360" w:lineRule="auto"/>
      </w:pPr>
      <w:r w:rsidRPr="00FA6003">
        <w:t>Pod rygorami Kodeksu Wybor</w:t>
      </w:r>
      <w:r w:rsidR="00EE0515">
        <w:t>czego odbyły się już pięciokrotnie</w:t>
      </w:r>
      <w:r w:rsidRPr="00FA6003">
        <w:t xml:space="preserve"> wybory o charakterze powszechnym</w:t>
      </w:r>
      <w:r w:rsidR="002A17E2">
        <w:t>:</w:t>
      </w:r>
      <w:r w:rsidRPr="00FA6003">
        <w:t xml:space="preserve"> </w:t>
      </w:r>
      <w:r w:rsidR="00EE0515" w:rsidRPr="00EE0515">
        <w:t xml:space="preserve">wybory prezydenckie w 2015 r., </w:t>
      </w:r>
      <w:r w:rsidRPr="00FA6003">
        <w:t xml:space="preserve">wybory do Sejmu i Senatu w 2011 </w:t>
      </w:r>
      <w:r w:rsidR="00EE0515">
        <w:t xml:space="preserve">                             oraz 2015 </w:t>
      </w:r>
      <w:r w:rsidRPr="00FA6003">
        <w:t xml:space="preserve">r., wybory do Parlamentu Europejskiego w 2014 r. oraz wybory samorządowe w 2014 r. Ostatnie z wymienionych tu wyborów były wyjątkowe w zupełnie negatywnym sensie. </w:t>
      </w:r>
    </w:p>
    <w:p w:rsidR="00AE77B4" w:rsidRPr="00FA6003" w:rsidRDefault="00AE77B4" w:rsidP="00FA6003">
      <w:pPr>
        <w:spacing w:line="360" w:lineRule="auto"/>
      </w:pPr>
      <w:r w:rsidRPr="00FA6003">
        <w:t>Bezprecedensowość wyborów samorządowych 2014 roku można sprowadzić do skandalu, który zszokował opinią publiczną. W XXI wieku, w dużym kraju położonym w środku Europy, z powodu awarii systemu informatycznego, przez prawie 2 tygodnie od dnia wyborów nie mogliśmy poznać oficjalnych wyników wyborów. Ogłoszone po tym czasie wyniki do sejmików wojewódzkich i rad powiatów ujawniły, że co piąty wyborca oddał głos nieważny, a w niektórych okręgach  liczba głosów nieważnych sięgała 40%.</w:t>
      </w:r>
    </w:p>
    <w:p w:rsidR="00AE77B4" w:rsidRPr="00FA6003" w:rsidRDefault="00AE77B4" w:rsidP="00FA6003">
      <w:pPr>
        <w:spacing w:line="360" w:lineRule="auto"/>
      </w:pPr>
      <w:r w:rsidRPr="00FA6003">
        <w:t xml:space="preserve">Wytłumaczenie takiego stanu rzeczy może mieć dwojaki charakter. Po pierwsze, jest on wynikiem niedopełnienia obowiązków przez centralny organ wyborczy, czyli </w:t>
      </w:r>
      <w:r w:rsidR="00765854">
        <w:t xml:space="preserve">ówczesną </w:t>
      </w:r>
      <w:r w:rsidRPr="00FA6003">
        <w:t>Państwową Komisję Wyborczą. Wybór wykonawcy systemu informatycznego oraz brak wyciągnięcia wniosków z wyborów samorządowych na Mazowszu w 2010 roku w zakresie formy karty do głosowania wskazują na to w sposób nie budzący wątpliwości. Fakt, że co piąty wyborca oddał głos nieważny, jest sytuacją zupełnie nieprawidłową i wskazuje co najmniej na popełnienie przez PKW błędu przy określeniu formy karty do głosowania. Błędy takie mogły mieć istotny wpływ na wynik wyborczy i w ostatecznym rezultacie najprawdopodobniej doprowadzić do jego zafałszowania, poprzez doprowadzenie do sytuacji, w których oficjalnie ogłoszony wynik nie odzwierciedla woli wyborców.</w:t>
      </w:r>
    </w:p>
    <w:p w:rsidR="00AE77B4" w:rsidRPr="00FA6003" w:rsidRDefault="00AE77B4" w:rsidP="00FA6003">
      <w:pPr>
        <w:spacing w:line="360" w:lineRule="auto"/>
      </w:pPr>
      <w:r w:rsidRPr="00FA6003">
        <w:lastRenderedPageBreak/>
        <w:t>Po drugie, analiza procedur wyborczych przeprowadzonych jesienią 2014 roku nie pozwala wykluczać świadomych działań na rzecz wyniku jednych komitetów wyborczych i</w:t>
      </w:r>
      <w:r w:rsidR="007520F8" w:rsidRPr="00FA6003">
        <w:t xml:space="preserve"> na szkodę innych komitetów, co</w:t>
      </w:r>
      <w:r w:rsidRPr="00FA6003">
        <w:t xml:space="preserve"> mogło odbywać się przy wykorzystaniu mało precyzyjnych zapisów Kodeksu wyborczego. Otwartą kwestią pozostaje pytanie o skalę takich działań, niemniej w szereg</w:t>
      </w:r>
      <w:r w:rsidR="00FA6003">
        <w:t xml:space="preserve">u przypadkach udokumentowano je </w:t>
      </w:r>
      <w:r w:rsidRPr="00FA6003">
        <w:t>i wskazano jako podstawę zgłaszanych do sądów protestów wyborczych. Suma takich fałszerstw faktycznie mogła również wpłynąć w istotny sposób na wynik wyborczy.</w:t>
      </w:r>
    </w:p>
    <w:p w:rsidR="00AE77B4" w:rsidRDefault="00AE77B4" w:rsidP="00FA6003">
      <w:pPr>
        <w:spacing w:line="360" w:lineRule="auto"/>
        <w:ind w:firstLine="0"/>
      </w:pPr>
      <w:r w:rsidRPr="00FA6003">
        <w:tab/>
        <w:t xml:space="preserve">Niezależnie od tego w jakim stopniu skandal wyborczy w wyborach samorządowych w 2014 roku </w:t>
      </w:r>
      <w:r w:rsidR="001233A1">
        <w:t xml:space="preserve">był </w:t>
      </w:r>
      <w:r w:rsidRPr="00FA6003">
        <w:t xml:space="preserve">wynikiem błędów w ich przygotowaniu, czy też świadomych działań, wniosek powinien być jednoznaczny. Należy zmienić prawo wyborcze w ten sposób, aby </w:t>
      </w:r>
      <w:r w:rsidR="00FA6003">
        <w:t xml:space="preserve">              </w:t>
      </w:r>
      <w:r w:rsidR="00EE0515">
        <w:t xml:space="preserve">                          </w:t>
      </w:r>
      <w:r w:rsidRPr="00FA6003">
        <w:t>maksymalnie wyeliminować możliwość nieprawidłowości i fałszerstw w procedu</w:t>
      </w:r>
      <w:r w:rsidR="00B928F9">
        <w:t>rach wyborczych. Postawa poprzedniej</w:t>
      </w:r>
      <w:r w:rsidRPr="00FA6003">
        <w:t xml:space="preserve"> większości sejmowej, która w głosowaniach odrzuciła propozycje </w:t>
      </w:r>
      <w:r w:rsidR="00B928F9">
        <w:t xml:space="preserve">ówczesnej </w:t>
      </w:r>
      <w:r w:rsidRPr="00FA6003">
        <w:t>opozycji zmierzające w tym kierunku, jest uzasadnieniem podjęcia niniejszej inicjatywy.</w:t>
      </w:r>
    </w:p>
    <w:p w:rsidR="00EE0515" w:rsidRPr="00ED5A1C" w:rsidRDefault="00EE0515" w:rsidP="00EE0515">
      <w:pPr>
        <w:spacing w:line="360" w:lineRule="auto"/>
      </w:pPr>
      <w:r w:rsidRPr="00ED5A1C">
        <w:t>Klub Parlamentarny Prawo i Sprawiedliwość w poprzedniej VII kadencji Sejmu RP przedstawiał wiele rozwiązań w postaci projektów ustaw, poprawek do projektów ustaw mających na celu zapewnienie rzetelności i przejrzystości procedur wyborczych. Przedmiotowy proj</w:t>
      </w:r>
      <w:r w:rsidR="009E5621" w:rsidRPr="00ED5A1C">
        <w:t xml:space="preserve">ekt został opracowany w oparciu o wcześniejsze inicjatywy parlamentarzystów Prawa i Sprawiedliwości </w:t>
      </w:r>
      <w:r w:rsidR="00B928F9" w:rsidRPr="00ED5A1C">
        <w:t>oraz obywatelski projekt ustawy</w:t>
      </w:r>
      <w:r w:rsidR="009E5621" w:rsidRPr="00ED5A1C">
        <w:t xml:space="preserve"> </w:t>
      </w:r>
      <w:r w:rsidR="00B928F9" w:rsidRPr="00ED5A1C">
        <w:t xml:space="preserve">o zmianie ustawy – Kodeks wyborczy oraz niektórych innych ustaw, a także o </w:t>
      </w:r>
      <w:r w:rsidR="009E5621" w:rsidRPr="00ED5A1C">
        <w:t>wynikające z pojawiających się podczas wyborów wątpliwości, problemów</w:t>
      </w:r>
      <w:r w:rsidR="00B928F9" w:rsidRPr="00ED5A1C">
        <w:t xml:space="preserve"> prawnych</w:t>
      </w:r>
      <w:r w:rsidR="00ED5A1C" w:rsidRPr="00ED5A1C">
        <w:t xml:space="preserve"> oraz </w:t>
      </w:r>
      <w:r w:rsidR="009E5621" w:rsidRPr="00ED5A1C">
        <w:t>nieprawidłowości. Wnioskodawcy zdając sobie sprawę z konieczności ko</w:t>
      </w:r>
      <w:r w:rsidR="002A17E2">
        <w:t>mpleksowej nowelizacji Kodeksu w</w:t>
      </w:r>
      <w:r w:rsidR="009E5621" w:rsidRPr="00ED5A1C">
        <w:t>yborczego, proponują zmiany, które w ich  ocenie pozwolą wyeliminować zagrożenia dla rzetelności i przejrzystości wyborów.</w:t>
      </w:r>
    </w:p>
    <w:p w:rsidR="00FA6003" w:rsidRPr="00FA6003" w:rsidRDefault="00AE77B4" w:rsidP="009E5621">
      <w:pPr>
        <w:spacing w:line="360" w:lineRule="auto"/>
      </w:pPr>
      <w:r w:rsidRPr="00FA6003">
        <w:t xml:space="preserve">Zmiany, które zawarte są w projekcie, </w:t>
      </w:r>
      <w:r w:rsidR="001A2046">
        <w:t xml:space="preserve">w części dotyczącej zmian w Kodeksie wyborczym </w:t>
      </w:r>
      <w:r w:rsidRPr="00FA6003">
        <w:t xml:space="preserve">można zakwalifikować do dwóch kategorii. Pierwsza dotyczy materialnego zabezpieczenia woli politycznej obywateli </w:t>
      </w:r>
      <w:r w:rsidR="00ED5A1C">
        <w:t xml:space="preserve">w szczególności </w:t>
      </w:r>
      <w:r w:rsidRPr="00FA6003">
        <w:t xml:space="preserve">w postaci oddanego głosu i zawiera się w zmianach odnoszących się do formy i zabezpieczenia kart do głosowania, wyposażenia technicznego lokali wyborczych, trybu obliczania głosów itp.  Druga kategoria dotyczy strony podmiotowej, czyli odnosi się </w:t>
      </w:r>
      <w:r w:rsidR="00ED5A1C">
        <w:t xml:space="preserve">m.in. </w:t>
      </w:r>
      <w:r w:rsidRPr="00FA6003">
        <w:t>do organów wyborczych i innych podmiotów biorących udział w wyborczych procedurach, np. zmiany w odniesieniu do ustroju Państwowej Komisji Wyborczej i komisji niższego rzędu</w:t>
      </w:r>
      <w:r w:rsidR="002A17E2">
        <w:t xml:space="preserve"> (terytorialnych i obwodowych </w:t>
      </w:r>
      <w:r w:rsidR="002A17E2">
        <w:lastRenderedPageBreak/>
        <w:t>komisji wyborczych)</w:t>
      </w:r>
      <w:r w:rsidRPr="00FA6003">
        <w:t xml:space="preserve">, </w:t>
      </w:r>
      <w:r w:rsidR="00ED5A1C" w:rsidRPr="00FA6003">
        <w:t>mężów zaufania</w:t>
      </w:r>
      <w:r w:rsidR="00ED5A1C">
        <w:t>,</w:t>
      </w:r>
      <w:r w:rsidR="00ED5A1C" w:rsidRPr="00FA6003">
        <w:t xml:space="preserve"> </w:t>
      </w:r>
      <w:r w:rsidR="00ED5A1C">
        <w:t xml:space="preserve">rozdzielenia funkcji </w:t>
      </w:r>
      <w:r w:rsidRPr="00FA6003">
        <w:t>komisarzy wyborczych</w:t>
      </w:r>
      <w:r w:rsidR="00ED5A1C">
        <w:t xml:space="preserve"> – na wojewódzkich i powiatowych komisarzy wyborczych oraz przydzielenia im odpowiednich uprawnień</w:t>
      </w:r>
      <w:r w:rsidRPr="00FA6003">
        <w:t xml:space="preserve">, </w:t>
      </w:r>
      <w:r w:rsidR="00ED5A1C">
        <w:t xml:space="preserve">utworzenie instytucji urzędników wyborczych </w:t>
      </w:r>
      <w:r w:rsidRPr="00FA6003">
        <w:t>itp.</w:t>
      </w:r>
    </w:p>
    <w:p w:rsidR="00AE77B4" w:rsidRPr="00FA6003" w:rsidRDefault="00AE77B4" w:rsidP="00FA6003">
      <w:pPr>
        <w:spacing w:line="360" w:lineRule="auto"/>
      </w:pPr>
      <w:r w:rsidRPr="00FA6003">
        <w:t>Poniżej zostaną przedstawione najważni</w:t>
      </w:r>
      <w:r w:rsidR="00511D16">
        <w:t>ejsze zmiany w zakresie Kodeksu wyborczego</w:t>
      </w:r>
      <w:r w:rsidRPr="00FA6003">
        <w:t>.</w:t>
      </w:r>
    </w:p>
    <w:p w:rsidR="00AE77B4" w:rsidRDefault="00AE77B4" w:rsidP="00FA6003">
      <w:pPr>
        <w:spacing w:line="360" w:lineRule="auto"/>
      </w:pPr>
      <w:r w:rsidRPr="00ED5A1C">
        <w:rPr>
          <w:b/>
        </w:rPr>
        <w:t>Zniesienie wyborów dwudniowych</w:t>
      </w:r>
      <w:r w:rsidR="00F934C7" w:rsidRPr="00FA6003">
        <w:rPr>
          <w:b/>
        </w:rPr>
        <w:t xml:space="preserve">. </w:t>
      </w:r>
      <w:r w:rsidRPr="00FA6003">
        <w:t>Trybunał Konstytucyjny uznał w 2011 r. za niezgodne z Konstytucją wybory dwudniowe w odniesieniu do wyborów do Sejmu, Senatu oraz na Prezydenta RP. W tej sytuacji w Kodeksie wyborczym powstała niespójność, gdyż dopuszcza on wybory dwudniowe tam, gdzie brak w Konstytucji czytelnych zapisów w tym zakresie, wskazujących jako termin wyborów „dzień wolny od pracy”. Wnioskodawcy projektu zdecydowali się usunąć tą niespójność, jednocześnie mając na uwadze, że okoliczność przeprowadzania wyborów w ciągu 2 dni zwiększa ryzyko nieprawidłowości, nadużyć i fałszerstw.</w:t>
      </w:r>
    </w:p>
    <w:p w:rsidR="00AE77B4" w:rsidRDefault="00AE77B4" w:rsidP="00FA6003">
      <w:pPr>
        <w:spacing w:line="360" w:lineRule="auto"/>
      </w:pPr>
      <w:r w:rsidRPr="00ED5A1C">
        <w:rPr>
          <w:b/>
        </w:rPr>
        <w:t>Zniesienie głosowania</w:t>
      </w:r>
      <w:r w:rsidR="00F934C7" w:rsidRPr="00ED5A1C">
        <w:rPr>
          <w:b/>
        </w:rPr>
        <w:t xml:space="preserve"> </w:t>
      </w:r>
      <w:r w:rsidRPr="00ED5A1C">
        <w:rPr>
          <w:b/>
        </w:rPr>
        <w:t>korespondencyjnego</w:t>
      </w:r>
      <w:r w:rsidR="00F934C7" w:rsidRPr="00ED5A1C">
        <w:rPr>
          <w:b/>
        </w:rPr>
        <w:t xml:space="preserve">. </w:t>
      </w:r>
      <w:r w:rsidRPr="00FA6003">
        <w:t>Wnioskodawcy uznają, że podobnie jak w przypadku wyborów dwudniowych, głosowanie korespondencyjne w istotny sposób zwiększa ryzyko nieprawidłowości. Wyborcy powinni oddawać swój głos poprzez akt osobistego uczestnictwa w procesie wyborczym. Prawo do głosowania przysługujące osobom, które z powodów od siebie niezależnych nie będą mogły udać się do lokalu wyborczego zostanie zagwarantowane poprzez instytucję głosowania przez pełnomocnika.</w:t>
      </w:r>
    </w:p>
    <w:p w:rsidR="00CA3566" w:rsidRDefault="00CA3566" w:rsidP="00FA6003">
      <w:pPr>
        <w:spacing w:line="360" w:lineRule="auto"/>
        <w:rPr>
          <w:b/>
        </w:rPr>
      </w:pPr>
    </w:p>
    <w:p w:rsidR="00AE77B4" w:rsidRPr="00FA6003" w:rsidRDefault="00AE77B4" w:rsidP="00FA6003">
      <w:pPr>
        <w:spacing w:line="360" w:lineRule="auto"/>
        <w:rPr>
          <w:b/>
        </w:rPr>
      </w:pPr>
      <w:r w:rsidRPr="00FA6003">
        <w:rPr>
          <w:b/>
        </w:rPr>
        <w:t>Zabezpieczenia w odniesieniu do zmian obwodów wyborczych oraz ułatwienie dostępności lokali wyborczych wyborcom</w:t>
      </w:r>
      <w:r w:rsidR="00F934C7" w:rsidRPr="00FA6003">
        <w:rPr>
          <w:b/>
        </w:rPr>
        <w:t>.</w:t>
      </w:r>
      <w:r w:rsidRPr="00FA6003">
        <w:rPr>
          <w:b/>
        </w:rPr>
        <w:t xml:space="preserve"> </w:t>
      </w:r>
      <w:r w:rsidRPr="00FA6003">
        <w:t>Projekt przewiduje zastrzeżenie dotyczące zmi</w:t>
      </w:r>
      <w:r w:rsidR="00CB57E3">
        <w:t>any obwodów wyborczych. Zmiana</w:t>
      </w:r>
      <w:r w:rsidRPr="00FA6003">
        <w:t xml:space="preserve">, będzie mogła nastąpić </w:t>
      </w:r>
      <w:r w:rsidR="00CB57E3">
        <w:t>ze względu na</w:t>
      </w:r>
      <w:r w:rsidRPr="00FA6003">
        <w:t xml:space="preserve"> </w:t>
      </w:r>
      <w:r w:rsidR="00CB57E3" w:rsidRPr="00CB57E3">
        <w:t>zmianę granic gminy, zmianę liczby wybieranych radnych gminy, zmianę liczby mieszkańców w obwodzie głosowania w stosunku do określonej w art. 12 § 3</w:t>
      </w:r>
      <w:r w:rsidR="00CB57E3">
        <w:t xml:space="preserve"> (obecnie ustawa określa, że s</w:t>
      </w:r>
      <w:r w:rsidR="00CB57E3" w:rsidRPr="00CB57E3">
        <w:t>tały obwód głosowania powinien obejmować od 500 do 3000 mieszkańców</w:t>
      </w:r>
      <w:r w:rsidR="00CB57E3">
        <w:t xml:space="preserve">; proponuje się jednocześnie </w:t>
      </w:r>
      <w:r w:rsidR="00CB57E3" w:rsidRPr="00CB57E3">
        <w:t>zwiększenie z 3000 do 4000 maksymalnej liczby mieszkańców, stanowiących górną granicę od której uzależnione jest uz</w:t>
      </w:r>
      <w:r w:rsidR="00CB57E3">
        <w:t>nanie obwodu głosowania za stały)</w:t>
      </w:r>
      <w:r w:rsidR="00CB57E3" w:rsidRPr="00CB57E3">
        <w:t>, zmianę granic okręgów wyborczych w celu dostosowania podziału gminy na stałe obwody głosowania do zmienionych granic okręgów</w:t>
      </w:r>
      <w:r w:rsidR="00E86337" w:rsidRPr="00FA6003">
        <w:t>.</w:t>
      </w:r>
      <w:r w:rsidRPr="00FA6003">
        <w:t xml:space="preserve"> Zmiana obwodów z powodu zmiany granic gminy będzie mogła nastąpić wyłącznie w zakresie obszaru, którego dotyczy nowy przebieg granicy gminy</w:t>
      </w:r>
      <w:r w:rsidR="00E86337" w:rsidRPr="00FA6003">
        <w:t>.</w:t>
      </w:r>
      <w:r w:rsidR="00001450" w:rsidRPr="00001450">
        <w:rPr>
          <w:rFonts w:eastAsia="Calibri"/>
          <w:szCs w:val="22"/>
        </w:rPr>
        <w:t xml:space="preserve"> </w:t>
      </w:r>
      <w:r w:rsidR="00001450" w:rsidRPr="00001450">
        <w:lastRenderedPageBreak/>
        <w:t xml:space="preserve">O wystąpieniu okoliczności, o których mowa </w:t>
      </w:r>
      <w:r w:rsidR="00001450">
        <w:t>powyżej</w:t>
      </w:r>
      <w:r w:rsidR="00001450" w:rsidRPr="00001450">
        <w:t xml:space="preserve"> wójt </w:t>
      </w:r>
      <w:r w:rsidR="00001450">
        <w:t xml:space="preserve">będzie obowiązany </w:t>
      </w:r>
      <w:r w:rsidR="00001450" w:rsidRPr="00001450">
        <w:t>po</w:t>
      </w:r>
      <w:r w:rsidR="00001450">
        <w:t>informować</w:t>
      </w:r>
      <w:r w:rsidR="00001450" w:rsidRPr="00001450">
        <w:t xml:space="preserve"> niezwłocznie powiatowego komisarza wyborczego</w:t>
      </w:r>
      <w:r w:rsidR="00001450">
        <w:t>.</w:t>
      </w:r>
    </w:p>
    <w:p w:rsidR="00AE77B4" w:rsidRDefault="00A751D0" w:rsidP="00FA6003">
      <w:pPr>
        <w:spacing w:line="360" w:lineRule="auto"/>
      </w:pPr>
      <w:r>
        <w:t>Wprowadzany projektem ustawy art. 13b nakłada</w:t>
      </w:r>
      <w:r w:rsidR="00AE77B4" w:rsidRPr="00FA6003">
        <w:t xml:space="preserve"> </w:t>
      </w:r>
      <w:r w:rsidR="00001450">
        <w:t xml:space="preserve">na powiatowego komisarza wyborczego </w:t>
      </w:r>
      <w:r w:rsidR="00AE77B4" w:rsidRPr="00FA6003">
        <w:t>obowiązek precyzyjnego powiadamiania wyborców w przypadku zmiany granic obwodów wyborczych lub przeniesienia siedzib lokali wyborczych</w:t>
      </w:r>
      <w:r w:rsidR="007E4710">
        <w:t xml:space="preserve"> o właściwej</w:t>
      </w:r>
      <w:r w:rsidR="007E4710" w:rsidRPr="007E4710">
        <w:rPr>
          <w:rFonts w:eastAsia="Arial Unicode MS"/>
          <w:u w:color="000000"/>
        </w:rPr>
        <w:t xml:space="preserve"> </w:t>
      </w:r>
      <w:r w:rsidR="007E4710" w:rsidRPr="007E4710">
        <w:t>obwodowej komisji wyborczej</w:t>
      </w:r>
      <w:r w:rsidR="007E4710">
        <w:t>;</w:t>
      </w:r>
      <w:r w:rsidR="00AE77B4" w:rsidRPr="00FA6003">
        <w:t xml:space="preserve"> w ob</w:t>
      </w:r>
      <w:r>
        <w:t>u przypadkach poprzez informację</w:t>
      </w:r>
      <w:r w:rsidR="00AE77B4" w:rsidRPr="00FA6003">
        <w:t xml:space="preserve"> wywieszoną na dotychczasowej siedzibie lokalu wyborczego.</w:t>
      </w:r>
    </w:p>
    <w:p w:rsidR="00AE77B4" w:rsidRPr="00FA6003" w:rsidRDefault="00AE77B4" w:rsidP="00FA6003">
      <w:pPr>
        <w:spacing w:line="360" w:lineRule="auto"/>
        <w:rPr>
          <w:b/>
        </w:rPr>
      </w:pPr>
      <w:r w:rsidRPr="00001450">
        <w:rPr>
          <w:b/>
        </w:rPr>
        <w:t>Forma kart do głosowania</w:t>
      </w:r>
      <w:r w:rsidR="00F934C7" w:rsidRPr="00001450">
        <w:rPr>
          <w:b/>
        </w:rPr>
        <w:t>.</w:t>
      </w:r>
      <w:r w:rsidRPr="00001450">
        <w:rPr>
          <w:b/>
        </w:rPr>
        <w:t xml:space="preserve"> </w:t>
      </w:r>
      <w:r w:rsidRPr="00FA6003">
        <w:t>Niewłaściwe przygotowanie kart do głosowania oraz niewystarczające wyjaśnienie procedury głosowania wyborcom podczas wyb</w:t>
      </w:r>
      <w:r w:rsidR="00E86337" w:rsidRPr="00FA6003">
        <w:t xml:space="preserve">orów samorządowych w 2014 roku, </w:t>
      </w:r>
      <w:r w:rsidRPr="00FA6003">
        <w:t>spowodowało, że bardzo duża liczba głosów oddanych w wyborach okazała się nieważna.</w:t>
      </w:r>
      <w:r w:rsidRPr="00FA6003">
        <w:rPr>
          <w:color w:val="FF0000"/>
        </w:rPr>
        <w:t xml:space="preserve"> </w:t>
      </w:r>
      <w:r w:rsidRPr="00FA6003">
        <w:t>Wnioskodawcy proponują zmiany mające na celu zapobieżeniu wys</w:t>
      </w:r>
      <w:r w:rsidR="00C423B5" w:rsidRPr="00FA6003">
        <w:t>tąpieniu w przyszłości podobnym</w:t>
      </w:r>
      <w:r w:rsidRPr="00FA6003">
        <w:t xml:space="preserve"> sytuacjom. </w:t>
      </w:r>
    </w:p>
    <w:p w:rsidR="000D0D39" w:rsidRDefault="000D0D39" w:rsidP="000D0D39">
      <w:pPr>
        <w:spacing w:line="360" w:lineRule="auto"/>
      </w:pPr>
      <w:r>
        <w:t>Proponuje się, aby karta do głosowania w wyborach do Sejmu, wyborach do Parlamentu Europejskiego, wyborach do rady gminy, wyborach do rady dzielnicy miasta stołecznego Warszawy, wyborach do rady powiatu lub wyborach do sejmiku województwa w razie potrzeby składała się z odpowiedniej liczby zadrukowanych jednostronnie, trwale połączonych kartek przy czym:</w:t>
      </w:r>
    </w:p>
    <w:p w:rsidR="000D0D39" w:rsidRDefault="000D0D39" w:rsidP="000D0D39">
      <w:pPr>
        <w:spacing w:line="360" w:lineRule="auto"/>
      </w:pPr>
      <w:r>
        <w:t>1) na pierwszej kartce karty do głosowania umieszczało</w:t>
      </w:r>
      <w:r w:rsidR="00BA66C3">
        <w:t>by</w:t>
      </w:r>
      <w:r>
        <w:t xml:space="preserve"> się odpowiedni tytuł („Karta do głosowania w wyborach…”) oraz spis treści zawierający nazwy zarejestrowanych komitetów wyborczych w kolejności wylosowanych numerów, ze wskazaniem numeru kartki karty do głosowania, na której znajduje się lista kandydatów danego komitetu wyborczego;</w:t>
      </w:r>
    </w:p>
    <w:p w:rsidR="000D0D39" w:rsidRDefault="000D0D39" w:rsidP="000D0D39">
      <w:pPr>
        <w:spacing w:line="360" w:lineRule="auto"/>
      </w:pPr>
      <w:r>
        <w:t>2) na drugiej kartce karty do głosowania miałaby znajdować się czytelna informacja o sposobie głosowania i warunkach ważności głosu;</w:t>
      </w:r>
    </w:p>
    <w:p w:rsidR="000D0D39" w:rsidRDefault="000D0D39" w:rsidP="000D0D39">
      <w:pPr>
        <w:spacing w:line="360" w:lineRule="auto"/>
      </w:pPr>
      <w:r>
        <w:t>3) na trzeciej i kolejnych kartkach karty do głosowania umieszczałoby się poszczególne listy kandydatów każdego z komitetów wyborczych oraz symbol graficzny komitetu wyborczego</w:t>
      </w:r>
      <w:r w:rsidR="00F10D1C">
        <w:t>.</w:t>
      </w:r>
      <w:r>
        <w:t xml:space="preserve"> </w:t>
      </w:r>
    </w:p>
    <w:p w:rsidR="002A07BD" w:rsidRPr="002B7219" w:rsidRDefault="00A03595" w:rsidP="000D0D39">
      <w:pPr>
        <w:spacing w:line="360" w:lineRule="auto"/>
        <w:rPr>
          <w:rFonts w:eastAsia="Arial Unicode MS"/>
          <w:u w:color="000000"/>
        </w:rPr>
      </w:pPr>
      <w:r w:rsidRPr="002B7219">
        <w:rPr>
          <w:rFonts w:eastAsia="Arial Unicode MS"/>
          <w:u w:color="000000"/>
        </w:rPr>
        <w:t>Ponadto wnioskodawcy proponują wprowadzenie przepisu kwalifikującego ka</w:t>
      </w:r>
      <w:r w:rsidR="00F10D1C">
        <w:rPr>
          <w:rFonts w:eastAsia="Arial Unicode MS"/>
          <w:u w:color="000000"/>
        </w:rPr>
        <w:t>rty do głosowania jako dokumentów</w:t>
      </w:r>
      <w:r w:rsidRPr="002B7219">
        <w:rPr>
          <w:rFonts w:eastAsia="Arial Unicode MS"/>
          <w:u w:color="000000"/>
        </w:rPr>
        <w:t xml:space="preserve"> z wyborów oraz obowiązek przechowywania ich przez okres </w:t>
      </w:r>
      <w:r w:rsidR="006F70E2" w:rsidRPr="002B7219">
        <w:rPr>
          <w:rFonts w:eastAsia="Arial Unicode MS"/>
        </w:rPr>
        <w:t>do 2 lat lub na wniosek uprawnionych</w:t>
      </w:r>
      <w:r w:rsidR="002B7219" w:rsidRPr="002B7219">
        <w:rPr>
          <w:rFonts w:eastAsia="Arial Unicode MS"/>
        </w:rPr>
        <w:t xml:space="preserve"> </w:t>
      </w:r>
      <w:r w:rsidR="006F70E2" w:rsidRPr="002B7219">
        <w:rPr>
          <w:rFonts w:eastAsia="Arial Unicode MS"/>
        </w:rPr>
        <w:t>podmiotów</w:t>
      </w:r>
      <w:r w:rsidR="00F10D1C">
        <w:rPr>
          <w:rFonts w:eastAsia="Arial Unicode MS"/>
        </w:rPr>
        <w:t xml:space="preserve"> </w:t>
      </w:r>
      <w:r w:rsidR="002B7219" w:rsidRPr="002B7219">
        <w:rPr>
          <w:rFonts w:eastAsia="Arial Unicode MS"/>
        </w:rPr>
        <w:t>(komitetów wyborczych)</w:t>
      </w:r>
      <w:r w:rsidR="006F70E2" w:rsidRPr="002B7219">
        <w:rPr>
          <w:rFonts w:eastAsia="Arial Unicode MS"/>
        </w:rPr>
        <w:t xml:space="preserve"> do 5 lat.</w:t>
      </w:r>
      <w:r w:rsidR="00D2790C">
        <w:rPr>
          <w:rFonts w:eastAsia="Arial Unicode MS"/>
        </w:rPr>
        <w:t xml:space="preserve"> </w:t>
      </w:r>
      <w:r w:rsidR="00D2790C">
        <w:rPr>
          <w:rFonts w:eastAsia="Arial Unicode MS"/>
        </w:rPr>
        <w:lastRenderedPageBreak/>
        <w:t xml:space="preserve">Równocześnie proponuje się, aby </w:t>
      </w:r>
      <w:r w:rsidR="00D2790C" w:rsidRPr="00D2790C">
        <w:rPr>
          <w:rFonts w:eastAsia="Calibri"/>
        </w:rPr>
        <w:t>dopisanie znaków na karcie do głosownia w tym w kratce, nie miało wpływu na ważność głosów</w:t>
      </w:r>
      <w:r w:rsidR="00D2790C">
        <w:rPr>
          <w:rFonts w:eastAsia="Calibri"/>
        </w:rPr>
        <w:t>.</w:t>
      </w:r>
    </w:p>
    <w:p w:rsidR="00F934C7" w:rsidRPr="00FA6003" w:rsidRDefault="002B1DF2" w:rsidP="00F10D1C">
      <w:pPr>
        <w:spacing w:line="360" w:lineRule="auto"/>
      </w:pPr>
      <w:r w:rsidRPr="00FA6003">
        <w:rPr>
          <w:b/>
        </w:rPr>
        <w:t>Obecność członków komisji w takcie głosowania</w:t>
      </w:r>
      <w:r w:rsidR="00F934C7" w:rsidRPr="00FA6003">
        <w:rPr>
          <w:b/>
        </w:rPr>
        <w:t xml:space="preserve"> oraz podczas liczenia głosów. </w:t>
      </w:r>
      <w:r w:rsidRPr="00FA6003">
        <w:t xml:space="preserve">Projekt modyfikuje przepis określający wymaganą liczbę członków </w:t>
      </w:r>
      <w:r w:rsidR="00F9134B">
        <w:t xml:space="preserve">odpowiedniej </w:t>
      </w:r>
      <w:r w:rsidRPr="00FA6003">
        <w:t xml:space="preserve">obwodowej komisji wyborczej obecnych w lokalu w trakcie głosowania, z co najmniej 3 członków komisji do co najmniej 2/3 jej składu. </w:t>
      </w:r>
      <w:r w:rsidR="00F934C7" w:rsidRPr="00FA6003">
        <w:t>Zgodnie z założeniami projektu również liczenie głosów będzie musiało się odbywać w obecności co najmniej 2/3</w:t>
      </w:r>
      <w:r w:rsidR="00F534CC" w:rsidRPr="00FA6003">
        <w:t xml:space="preserve"> </w:t>
      </w:r>
      <w:r w:rsidR="00F934C7" w:rsidRPr="00FA6003">
        <w:t>pełnego składu</w:t>
      </w:r>
      <w:r w:rsidR="00F9134B">
        <w:t xml:space="preserve"> odpowiedniej obwodowej</w:t>
      </w:r>
      <w:r w:rsidR="00F934C7" w:rsidRPr="00FA6003">
        <w:t xml:space="preserve"> komisji</w:t>
      </w:r>
      <w:r w:rsidR="00821BE1" w:rsidRPr="00FA6003">
        <w:t>.</w:t>
      </w:r>
    </w:p>
    <w:p w:rsidR="00BF5022" w:rsidRPr="00A22846" w:rsidRDefault="008C451B" w:rsidP="00A22846">
      <w:pPr>
        <w:spacing w:line="360" w:lineRule="auto"/>
        <w:rPr>
          <w:b/>
          <w:color w:val="FF0000"/>
        </w:rPr>
      </w:pPr>
      <w:r w:rsidRPr="00973525">
        <w:rPr>
          <w:b/>
        </w:rPr>
        <w:t>Zmiany przepisów dotyczących rejestracji czynności obwodowej komisji wyborczej w dniu głosowania przez mężów zaufania.</w:t>
      </w:r>
      <w:r w:rsidR="00A22846" w:rsidRPr="00973525">
        <w:rPr>
          <w:b/>
        </w:rPr>
        <w:t xml:space="preserve"> </w:t>
      </w:r>
      <w:r w:rsidRPr="00973525">
        <w:t xml:space="preserve">Projekt </w:t>
      </w:r>
      <w:r w:rsidRPr="00A22846">
        <w:t>zakłada zmiany przepisów w z</w:t>
      </w:r>
      <w:r w:rsidR="00391FDF" w:rsidRPr="00A22846">
        <w:t>akresie rejestracji przez mężów zaufania czynności o</w:t>
      </w:r>
      <w:r w:rsidR="009D0091">
        <w:t xml:space="preserve">bwodowej </w:t>
      </w:r>
      <w:r w:rsidR="00391FDF" w:rsidRPr="00A22846">
        <w:t>k</w:t>
      </w:r>
      <w:r w:rsidR="009D0091">
        <w:t xml:space="preserve">omisji </w:t>
      </w:r>
      <w:r w:rsidR="00391FDF" w:rsidRPr="00A22846">
        <w:t>w</w:t>
      </w:r>
      <w:r w:rsidR="009D0091">
        <w:t>yborczej</w:t>
      </w:r>
      <w:r w:rsidR="00391FDF" w:rsidRPr="00A22846">
        <w:t>. Proj</w:t>
      </w:r>
      <w:r w:rsidR="00BA66C3">
        <w:t>ekt zakłada uchylenie przepisów</w:t>
      </w:r>
      <w:r w:rsidR="00391FDF" w:rsidRPr="00A22846">
        <w:t xml:space="preserve"> zakłada</w:t>
      </w:r>
      <w:r w:rsidR="00BA66C3">
        <w:t>jących, że materiały zawierające</w:t>
      </w:r>
      <w:r w:rsidR="00391FDF" w:rsidRPr="00A22846">
        <w:t xml:space="preserve"> przebieg czynności obwodowej komisji wyborczej w dniu głosownia mogą być udostępniane wyłącznie na potrzeby postępowania przed sądami i organami prokuratury. Usunięty zostaje również pr</w:t>
      </w:r>
      <w:r w:rsidR="00BA66C3">
        <w:t>zepis zabraniający udostępniania</w:t>
      </w:r>
      <w:r w:rsidR="00391FDF" w:rsidRPr="00A22846">
        <w:t xml:space="preserve"> powyższych materiałów</w:t>
      </w:r>
      <w:r w:rsidR="00D16868" w:rsidRPr="00A22846">
        <w:rPr>
          <w:rFonts w:ascii="Verdana" w:hAnsi="Verdana"/>
          <w:sz w:val="20"/>
          <w:szCs w:val="20"/>
        </w:rPr>
        <w:t xml:space="preserve"> </w:t>
      </w:r>
      <w:r w:rsidR="00D16868" w:rsidRPr="00A22846">
        <w:t>w celach innych niż</w:t>
      </w:r>
      <w:r w:rsidR="00391FDF" w:rsidRPr="00A22846">
        <w:t xml:space="preserve"> </w:t>
      </w:r>
      <w:r w:rsidR="00D16868" w:rsidRPr="00A22846">
        <w:t xml:space="preserve">na potrzeby postępowania przed sądami i organami prokuratury. Konsekwencją usunięcia w/w przepisów jest konieczność uchylenia art. 504a przewidującego karę grzywny za  upowszechnianie materiałów z czynnościami komisji obwodowej w celach innych niż powyżej. </w:t>
      </w:r>
      <w:r w:rsidR="00391FDF" w:rsidRPr="00A22846">
        <w:t>Ponadto projekt wprowadza przepis zakładający, że nagrania dokonane w lokalu wyborczym stanowią</w:t>
      </w:r>
      <w:r w:rsidR="00BA66C3">
        <w:t>ce</w:t>
      </w:r>
      <w:r w:rsidR="00391FDF" w:rsidRPr="00A22846">
        <w:t xml:space="preserve"> dokumenty z wyborów</w:t>
      </w:r>
      <w:r w:rsidR="00391FDF" w:rsidRPr="00A22846">
        <w:rPr>
          <w:rFonts w:eastAsia="Calibri"/>
        </w:rPr>
        <w:t xml:space="preserve"> </w:t>
      </w:r>
      <w:r w:rsidR="00BF5022" w:rsidRPr="00A22846">
        <w:t xml:space="preserve">są przechowywane przez okres do 2 lat lub na wniosek </w:t>
      </w:r>
      <w:r w:rsidR="00973525">
        <w:t xml:space="preserve">innych </w:t>
      </w:r>
      <w:r w:rsidR="00BF5022" w:rsidRPr="00A22846">
        <w:t>uprawnionych podmiotów do 5 lat.</w:t>
      </w:r>
    </w:p>
    <w:p w:rsidR="002B1DF2" w:rsidRDefault="00A1759E" w:rsidP="00A1759E">
      <w:pPr>
        <w:spacing w:line="360" w:lineRule="auto"/>
        <w:rPr>
          <w:color w:val="FF0000"/>
        </w:rPr>
      </w:pPr>
      <w:r w:rsidRPr="0058655C">
        <w:rPr>
          <w:b/>
        </w:rPr>
        <w:t>Brak potwierdzenia odebrania karty przez głosującego</w:t>
      </w:r>
      <w:r w:rsidR="009C3606" w:rsidRPr="0058655C">
        <w:rPr>
          <w:b/>
        </w:rPr>
        <w:t>.</w:t>
      </w:r>
      <w:r w:rsidR="009C3606" w:rsidRPr="0058655C">
        <w:t xml:space="preserve"> </w:t>
      </w:r>
      <w:r w:rsidR="009C3606" w:rsidRPr="009C3606">
        <w:t>Projekt wprowadza przepis zakładający, że jeżeli osobą otrzymującą kartę do głosowania w lokalu wyborczym w dniu głosownia jest osoba niepełnosprawna o znacznym lub umiarkowanym stopniu niepełnosprawności</w:t>
      </w:r>
      <w:r w:rsidR="00BA66C3">
        <w:t>, która</w:t>
      </w:r>
      <w:r w:rsidR="009C3606" w:rsidRPr="009C3606">
        <w:t xml:space="preserve"> nie może w związku z tą niepełnosprawnością potwierdzić otrzymania karty do głosowania, członek </w:t>
      </w:r>
      <w:r w:rsidR="0058655C">
        <w:t xml:space="preserve">właściwej </w:t>
      </w:r>
      <w:r w:rsidR="009C3606" w:rsidRPr="009C3606">
        <w:t>obwodowej komisji wyborczej wydający kartę do głosowania sam stwierdza fakt wydania oraz przyczynę braku podpisu osoby otrzymującej kartę</w:t>
      </w:r>
      <w:r w:rsidR="0058655C">
        <w:t>.</w:t>
      </w:r>
    </w:p>
    <w:p w:rsidR="002B1DF2" w:rsidRDefault="009D0091" w:rsidP="00FA6003">
      <w:pPr>
        <w:spacing w:line="360" w:lineRule="auto"/>
        <w:rPr>
          <w:rFonts w:eastAsia="Calibri"/>
        </w:rPr>
      </w:pPr>
      <w:r w:rsidRPr="009D0091">
        <w:rPr>
          <w:rFonts w:eastAsia="Calibri"/>
          <w:b/>
        </w:rPr>
        <w:t>Transmisja lub rejestracja z lokalu wyborczego w dniu głosowania</w:t>
      </w:r>
      <w:r>
        <w:rPr>
          <w:rFonts w:eastAsia="Calibri"/>
        </w:rPr>
        <w:t>.</w:t>
      </w:r>
      <w:r w:rsidRPr="009D0091">
        <w:rPr>
          <w:rFonts w:eastAsia="Calibri"/>
          <w:b/>
        </w:rPr>
        <w:t xml:space="preserve"> </w:t>
      </w:r>
      <w:r w:rsidRPr="009D0091">
        <w:rPr>
          <w:rFonts w:eastAsia="Calibri"/>
        </w:rPr>
        <w:t>Projekt wprowadza instytucję transmisji z lokalu wyborczego za pośrednictwem publicznie dostępnej sieci elektronicznego przekazywania danych w dniu wyborów począwszy od chwili podjęcia przez obwodową komisję wyborczą czynności</w:t>
      </w:r>
      <w:r w:rsidR="007F4627">
        <w:rPr>
          <w:rFonts w:eastAsia="Calibri"/>
        </w:rPr>
        <w:t xml:space="preserve"> </w:t>
      </w:r>
      <w:r w:rsidRPr="009D0091">
        <w:rPr>
          <w:rFonts w:eastAsia="Calibri"/>
        </w:rPr>
        <w:t xml:space="preserve">poprzedzających rozpoczęcie glosowania  </w:t>
      </w:r>
      <w:r w:rsidRPr="009D0091">
        <w:rPr>
          <w:rFonts w:eastAsia="Calibri"/>
        </w:rPr>
        <w:lastRenderedPageBreak/>
        <w:t>(m.in., sprawdzenie urny, spisu wyborców) aż do czasu podpisania przez komisję protokołu. Szczegółowe informacje o dostępie do transmisji podaje się co najmniej na 24 godziny przed rozpoczęciem głosowania na stronie internetowej Państwowej Komisji Wyborczej Wnioskodawcy proponują ponadto, aby w przypadku gdyby transmisja z lokalu wyborczego była niemożliwa ze względów technicznych, czynności podejmowane przez komisję były rejestrowane za pomocą urządzeń rejestrujących obraz i dźwięk.</w:t>
      </w:r>
      <w:r w:rsidRPr="009D0091">
        <w:rPr>
          <w:rFonts w:eastAsia="Arial Unicode MS"/>
          <w:u w:color="000000"/>
        </w:rPr>
        <w:t xml:space="preserve"> </w:t>
      </w:r>
      <w:r w:rsidRPr="009D0091">
        <w:rPr>
          <w:rFonts w:eastAsia="Calibri"/>
        </w:rPr>
        <w:t>Materiały zawierające transmitowany lub zarejestrowany przebieg czynności, będą dokumentami z wyborów i będą przechowywane przez okres do 2 lat lub na wniosek uprawnionych podmiotów do 5 lat.</w:t>
      </w:r>
      <w:r>
        <w:rPr>
          <w:rFonts w:eastAsia="Calibri"/>
        </w:rPr>
        <w:t xml:space="preserve"> Dodatkowo Państwowa Komisja Wyborcza będzie zobowiązana do określe</w:t>
      </w:r>
      <w:r w:rsidRPr="009D0091">
        <w:rPr>
          <w:rFonts w:eastAsia="Calibri"/>
        </w:rPr>
        <w:t xml:space="preserve">nia warunków technicznych transmisji i rejestracji </w:t>
      </w:r>
      <w:r>
        <w:rPr>
          <w:rFonts w:eastAsia="Calibri"/>
        </w:rPr>
        <w:t>z lokalu wyborczego.</w:t>
      </w:r>
    </w:p>
    <w:p w:rsidR="002B1DF2" w:rsidRPr="00FA6003" w:rsidRDefault="002B1DF2" w:rsidP="00FA6003">
      <w:pPr>
        <w:spacing w:line="360" w:lineRule="auto"/>
        <w:rPr>
          <w:b/>
        </w:rPr>
      </w:pPr>
      <w:r w:rsidRPr="00202679">
        <w:rPr>
          <w:b/>
        </w:rPr>
        <w:t>Sposób liczenia głosów</w:t>
      </w:r>
      <w:r w:rsidR="00E32DE4" w:rsidRPr="00202679">
        <w:rPr>
          <w:b/>
        </w:rPr>
        <w:t xml:space="preserve">. </w:t>
      </w:r>
      <w:r w:rsidR="00F934C7" w:rsidRPr="00FA6003">
        <w:t>Projekt</w:t>
      </w:r>
      <w:r w:rsidR="00966D34" w:rsidRPr="00FA6003">
        <w:t xml:space="preserve"> </w:t>
      </w:r>
      <w:r w:rsidR="00817373" w:rsidRPr="00FA6003">
        <w:t>wprowadza tryb licze</w:t>
      </w:r>
      <w:r w:rsidRPr="00FA6003">
        <w:t>nia wyjętych z urny kart z głosami, określając szczegółowo jej procedurę.</w:t>
      </w:r>
      <w:r w:rsidR="00202679" w:rsidRPr="00202679">
        <w:rPr>
          <w:rFonts w:eastAsia="Calibri"/>
        </w:rPr>
        <w:t xml:space="preserve"> </w:t>
      </w:r>
      <w:r w:rsidR="00202679" w:rsidRPr="00202679">
        <w:t>Liczenie wyjętych z urny kart do głosowania odbywa</w:t>
      </w:r>
      <w:r w:rsidR="00202679">
        <w:t>ć się będzie</w:t>
      </w:r>
      <w:r w:rsidR="00202679" w:rsidRPr="00202679">
        <w:t xml:space="preserve"> w taki sposób, że przewodniczący obwodowej komisji ds. ustalenia wyników głosowania w obwodzie w obecności członków komisji w liczbie stanowiącej co najmniej 2/3 jej pełnego składu </w:t>
      </w:r>
      <w:r w:rsidR="00202679">
        <w:t>będzie brał</w:t>
      </w:r>
      <w:r w:rsidR="00202679" w:rsidRPr="00202679">
        <w:t xml:space="preserve"> do ręki kartę lub kolejno pojedync</w:t>
      </w:r>
      <w:r w:rsidR="00202679">
        <w:t>ze karty do głosowania, pokazywał</w:t>
      </w:r>
      <w:r w:rsidR="00202679" w:rsidRPr="00202679">
        <w:t xml:space="preserve"> każdą kartę wszystkim obecnym  i głośno oznajmia</w:t>
      </w:r>
      <w:r w:rsidR="00202679">
        <w:t>ł</w:t>
      </w:r>
      <w:r w:rsidR="00202679" w:rsidRPr="00202679">
        <w:t xml:space="preserve">, czy dana karta jest ważna, czy dany głos jest ważny i na kogo został oddany. Każdy z obecnych członków komisji samodzielnie </w:t>
      </w:r>
      <w:r w:rsidR="00202679">
        <w:t>będzie odnotowywał</w:t>
      </w:r>
      <w:r w:rsidR="00202679" w:rsidRPr="00202679">
        <w:t xml:space="preserve"> treść oznajmienia przewodniczącego komisji; w każdej chwili </w:t>
      </w:r>
      <w:r w:rsidR="00202679">
        <w:t>będzie mógł</w:t>
      </w:r>
      <w:r w:rsidR="00202679" w:rsidRPr="00202679">
        <w:t xml:space="preserve"> żądać </w:t>
      </w:r>
      <w:r w:rsidR="00E958DB">
        <w:t xml:space="preserve">przekazania </w:t>
      </w:r>
      <w:r w:rsidR="00202679" w:rsidRPr="00202679">
        <w:t xml:space="preserve">karty do głosowania w celu sprawdzenia. W przypadku wyborów Prezydenta Rzeczypospolitej Polskiej, wyborów do Senatu, oraz wyborów wójta, burmistrza lub prezydenta miasta przewodniczący komisji ds. ustalenia wyników głosowania w obwodzie </w:t>
      </w:r>
      <w:r w:rsidR="00202679">
        <w:t xml:space="preserve">będzie </w:t>
      </w:r>
      <w:r w:rsidR="00202679" w:rsidRPr="00202679">
        <w:t>oznajmia</w:t>
      </w:r>
      <w:r w:rsidR="00202679">
        <w:t>ł</w:t>
      </w:r>
      <w:r w:rsidR="00202679" w:rsidRPr="00202679">
        <w:t>, na którego kandydata został oddany poszczególny ważny głos. W przypadku wyborów do Sejmu, wyborów do Parlamentu Europe</w:t>
      </w:r>
      <w:r w:rsidR="00876442">
        <w:t>jskiego, wyborów do rady gminy</w:t>
      </w:r>
      <w:r w:rsidR="00202679" w:rsidRPr="00202679">
        <w:t xml:space="preserve">, wyborów do rady dzielnicy miasta stołecznego Warszawy, wyborów do rady powiatu oraz wyborów do sejmiku województwa przewodniczący komisji ds. ustalenia wyników głosowania w obwodzie </w:t>
      </w:r>
      <w:r w:rsidR="00202679">
        <w:t xml:space="preserve">będzie </w:t>
      </w:r>
      <w:r w:rsidR="00202679" w:rsidRPr="00202679">
        <w:t>oznajmia</w:t>
      </w:r>
      <w:r w:rsidR="00202679">
        <w:t>ł</w:t>
      </w:r>
      <w:r w:rsidR="00202679" w:rsidRPr="00202679">
        <w:t>, na którą listę i na którego kandydata został oddany poszczególny ważny głos</w:t>
      </w:r>
    </w:p>
    <w:p w:rsidR="002B1DF2" w:rsidRPr="00FA6003" w:rsidRDefault="002B1DF2" w:rsidP="00FA6003">
      <w:pPr>
        <w:spacing w:line="360" w:lineRule="auto"/>
        <w:rPr>
          <w:b/>
        </w:rPr>
      </w:pPr>
      <w:r w:rsidRPr="00202679">
        <w:rPr>
          <w:b/>
        </w:rPr>
        <w:t>Opakowania zbiorcze - zabezpieczenie kart do głosowania</w:t>
      </w:r>
      <w:r w:rsidR="00F934C7" w:rsidRPr="00202679">
        <w:rPr>
          <w:b/>
        </w:rPr>
        <w:t xml:space="preserve">. </w:t>
      </w:r>
      <w:r w:rsidR="007504FB" w:rsidRPr="00FA6003">
        <w:t>Projekt przewiduje</w:t>
      </w:r>
      <w:r w:rsidRPr="00FA6003">
        <w:t xml:space="preserve"> zabezpieczenie kart do głosowan</w:t>
      </w:r>
      <w:r w:rsidR="00817373" w:rsidRPr="00FA6003">
        <w:t>i</w:t>
      </w:r>
      <w:r w:rsidRPr="00FA6003">
        <w:t xml:space="preserve">a po </w:t>
      </w:r>
      <w:r w:rsidR="00817373" w:rsidRPr="00FA6003">
        <w:t>sporządzeniu protokołu z głosowania przy zastosowaniu</w:t>
      </w:r>
      <w:r w:rsidRPr="00FA6003">
        <w:t xml:space="preserve"> </w:t>
      </w:r>
      <w:r w:rsidR="00817373" w:rsidRPr="00FA6003">
        <w:t xml:space="preserve">opieczętowanych </w:t>
      </w:r>
      <w:r w:rsidRPr="00FA6003">
        <w:t xml:space="preserve">opakowań </w:t>
      </w:r>
      <w:r w:rsidR="00817373" w:rsidRPr="00FA6003">
        <w:t>zbiorczych oraz opisuje tryb przekazywania ich</w:t>
      </w:r>
      <w:r w:rsidRPr="00FA6003">
        <w:t xml:space="preserve"> </w:t>
      </w:r>
      <w:r w:rsidR="00202679">
        <w:t>odpowiednim podmiotom</w:t>
      </w:r>
      <w:r w:rsidRPr="00FA6003">
        <w:t>.</w:t>
      </w:r>
    </w:p>
    <w:p w:rsidR="002B1DF2" w:rsidRPr="00FA6003" w:rsidRDefault="002B1DF2" w:rsidP="00FA6003">
      <w:pPr>
        <w:spacing w:line="360" w:lineRule="auto"/>
      </w:pPr>
      <w:r w:rsidRPr="00202679">
        <w:rPr>
          <w:b/>
        </w:rPr>
        <w:lastRenderedPageBreak/>
        <w:t>Określenie protokołu „papierowego” jako podstawy wprowadzania danych do systemu informatycznego.</w:t>
      </w:r>
      <w:r w:rsidR="00F934C7" w:rsidRPr="00202679">
        <w:rPr>
          <w:b/>
        </w:rPr>
        <w:t xml:space="preserve"> </w:t>
      </w:r>
      <w:r w:rsidR="00904EB4" w:rsidRPr="00FA6003">
        <w:t>W projekcie dodawany</w:t>
      </w:r>
      <w:r w:rsidR="000E6CDD" w:rsidRPr="00FA6003">
        <w:t xml:space="preserve"> w </w:t>
      </w:r>
      <w:r w:rsidRPr="00FA6003">
        <w:t>art. 75</w:t>
      </w:r>
      <w:r w:rsidRPr="00FA6003">
        <w:rPr>
          <w:b/>
        </w:rPr>
        <w:t xml:space="preserve"> </w:t>
      </w:r>
      <w:r w:rsidRPr="00FA6003">
        <w:t xml:space="preserve">§ 2a czytelnie wskazuje, że komisja najpierw sporządza i podpisuje protokół </w:t>
      </w:r>
      <w:r w:rsidR="001149C6" w:rsidRPr="00FA6003">
        <w:t>w formie papierowej, i dopiero</w:t>
      </w:r>
      <w:r w:rsidRPr="00FA6003">
        <w:t xml:space="preserve"> na jego podstawie wprowadza dane do systemu informatycznego.</w:t>
      </w:r>
    </w:p>
    <w:p w:rsidR="00D36AF1" w:rsidRPr="00D36AF1" w:rsidRDefault="002B1DF2" w:rsidP="00D36AF1">
      <w:pPr>
        <w:spacing w:line="360" w:lineRule="auto"/>
        <w:rPr>
          <w:rFonts w:eastAsia="Arial Unicode MS"/>
          <w:color w:val="000000"/>
          <w:u w:color="000000"/>
        </w:rPr>
      </w:pPr>
      <w:r w:rsidRPr="00202679">
        <w:rPr>
          <w:b/>
        </w:rPr>
        <w:t xml:space="preserve">Dostęp do </w:t>
      </w:r>
      <w:r w:rsidR="001149C6" w:rsidRPr="00202679">
        <w:rPr>
          <w:b/>
        </w:rPr>
        <w:t xml:space="preserve">kopii </w:t>
      </w:r>
      <w:r w:rsidRPr="00202679">
        <w:rPr>
          <w:b/>
        </w:rPr>
        <w:t>protokołów wyborczych</w:t>
      </w:r>
      <w:r w:rsidR="00F934C7" w:rsidRPr="00202679">
        <w:rPr>
          <w:b/>
        </w:rPr>
        <w:t xml:space="preserve">. </w:t>
      </w:r>
      <w:r w:rsidR="00D36AF1" w:rsidRPr="00D36AF1">
        <w:rPr>
          <w:rFonts w:eastAsia="Arial Unicode MS"/>
          <w:color w:val="000000"/>
          <w:u w:color="000000"/>
        </w:rPr>
        <w:t xml:space="preserve">Niezwłocznie po sporządzeniu protokołu głosowania w obwodzie, przed jego przekazaniem właściwej komisji wyborczej wyższego stopnia, obwodowa komisja wyborcza ds. ustalenia wyników głosowania w obwodzie </w:t>
      </w:r>
      <w:r w:rsidR="00D36AF1">
        <w:rPr>
          <w:rFonts w:eastAsia="Arial Unicode MS"/>
          <w:color w:val="000000"/>
          <w:u w:color="000000"/>
        </w:rPr>
        <w:t>będzie zobowiązana do podania do publicznej wiadomości wyników</w:t>
      </w:r>
      <w:r w:rsidR="00D36AF1" w:rsidRPr="00D36AF1">
        <w:rPr>
          <w:rFonts w:eastAsia="Arial Unicode MS"/>
          <w:color w:val="000000"/>
          <w:u w:color="000000"/>
        </w:rPr>
        <w:t xml:space="preserve"> głosownia w obwodzie poprzez wywieszenie </w:t>
      </w:r>
      <w:r w:rsidR="00C16F98" w:rsidRPr="00D36AF1">
        <w:rPr>
          <w:rFonts w:eastAsia="Arial Unicode MS"/>
          <w:color w:val="000000"/>
          <w:u w:color="000000"/>
        </w:rPr>
        <w:t xml:space="preserve">kopii protokołu </w:t>
      </w:r>
      <w:r w:rsidR="00D36AF1" w:rsidRPr="00D36AF1">
        <w:rPr>
          <w:rFonts w:eastAsia="Arial Unicode MS"/>
          <w:color w:val="000000"/>
          <w:u w:color="000000"/>
        </w:rPr>
        <w:t>w lokalu wyborczym, w miejs</w:t>
      </w:r>
      <w:r w:rsidR="00C16F98">
        <w:rPr>
          <w:rFonts w:eastAsia="Arial Unicode MS"/>
          <w:color w:val="000000"/>
          <w:u w:color="000000"/>
        </w:rPr>
        <w:t>cu łatwo dostępnym dla wyborców</w:t>
      </w:r>
      <w:r w:rsidR="00D36AF1" w:rsidRPr="00D36AF1">
        <w:rPr>
          <w:rFonts w:eastAsia="Arial Unicode MS"/>
          <w:color w:val="000000"/>
          <w:u w:color="000000"/>
        </w:rPr>
        <w:t>. Zmiany przyznają członkom komisji i mężom zaufania prawo do otrzymania kopi protokołu, a wyborcom – prawo do wglądu do protokołu w określonym terminie. Zmiany te wprowadzą zwiększenie roli kontroli społecznej nad procedurami wyborczymi. Dane o wynikach głosowania w obwodzie wprowadza</w:t>
      </w:r>
      <w:r w:rsidR="00D36AF1">
        <w:rPr>
          <w:rFonts w:eastAsia="Arial Unicode MS"/>
          <w:color w:val="000000"/>
          <w:u w:color="000000"/>
        </w:rPr>
        <w:t>ć</w:t>
      </w:r>
      <w:r w:rsidR="00D36AF1" w:rsidRPr="00D36AF1">
        <w:rPr>
          <w:rFonts w:eastAsia="Arial Unicode MS"/>
          <w:color w:val="000000"/>
          <w:u w:color="000000"/>
        </w:rPr>
        <w:t xml:space="preserve"> się </w:t>
      </w:r>
      <w:r w:rsidR="00D36AF1">
        <w:rPr>
          <w:rFonts w:eastAsia="Arial Unicode MS"/>
          <w:color w:val="000000"/>
          <w:u w:color="000000"/>
        </w:rPr>
        <w:t xml:space="preserve">będzie </w:t>
      </w:r>
      <w:r w:rsidR="00D36AF1" w:rsidRPr="00D36AF1">
        <w:rPr>
          <w:rFonts w:eastAsia="Arial Unicode MS"/>
          <w:color w:val="000000"/>
          <w:u w:color="000000"/>
        </w:rPr>
        <w:t>do sieci elektronicznego przekazywania danych dopiero po sporządzeniu protokołu. Wybor</w:t>
      </w:r>
      <w:r w:rsidR="00D36AF1">
        <w:rPr>
          <w:rFonts w:eastAsia="Arial Unicode MS"/>
          <w:color w:val="000000"/>
          <w:u w:color="000000"/>
        </w:rPr>
        <w:t>com, w ciągu 30 dni, przysługiwać będzie</w:t>
      </w:r>
      <w:r w:rsidR="00D36AF1" w:rsidRPr="00D36AF1">
        <w:rPr>
          <w:rFonts w:eastAsia="Arial Unicode MS"/>
          <w:color w:val="000000"/>
          <w:u w:color="000000"/>
        </w:rPr>
        <w:t xml:space="preserve"> wgląd do protokołu głosowania w obwodzie</w:t>
      </w:r>
      <w:r w:rsidR="00C16F98">
        <w:rPr>
          <w:rFonts w:eastAsia="Arial Unicode MS"/>
          <w:color w:val="000000"/>
          <w:u w:color="000000"/>
        </w:rPr>
        <w:t>,</w:t>
      </w:r>
      <w:r w:rsidR="00D36AF1" w:rsidRPr="00D36AF1">
        <w:rPr>
          <w:rFonts w:eastAsia="Arial Unicode MS"/>
          <w:color w:val="000000"/>
          <w:u w:color="000000"/>
        </w:rPr>
        <w:t xml:space="preserve"> w siedzibie gminy do której przekazano egzemplarz protokołu. </w:t>
      </w:r>
      <w:r w:rsidR="00D36AF1">
        <w:rPr>
          <w:rFonts w:eastAsia="Arial Unicode MS"/>
          <w:color w:val="000000"/>
          <w:u w:color="000000"/>
        </w:rPr>
        <w:t>P</w:t>
      </w:r>
      <w:r w:rsidR="00557883">
        <w:rPr>
          <w:rFonts w:eastAsia="Arial Unicode MS"/>
          <w:color w:val="000000"/>
          <w:u w:color="000000"/>
        </w:rPr>
        <w:t>rotokoły</w:t>
      </w:r>
      <w:r w:rsidR="00D36AF1" w:rsidRPr="00D36AF1">
        <w:rPr>
          <w:rFonts w:eastAsia="Arial Unicode MS"/>
          <w:color w:val="000000"/>
          <w:u w:color="000000"/>
        </w:rPr>
        <w:t xml:space="preserve"> głosowania w obwodzie </w:t>
      </w:r>
      <w:r w:rsidR="00D36AF1">
        <w:rPr>
          <w:rFonts w:eastAsia="Arial Unicode MS"/>
          <w:color w:val="000000"/>
          <w:u w:color="000000"/>
        </w:rPr>
        <w:t>umieszcz</w:t>
      </w:r>
      <w:r w:rsidR="00D36AF1" w:rsidRPr="00D36AF1">
        <w:rPr>
          <w:rFonts w:eastAsia="Arial Unicode MS"/>
          <w:color w:val="000000"/>
          <w:u w:color="000000"/>
        </w:rPr>
        <w:t>a</w:t>
      </w:r>
      <w:r w:rsidR="00D36AF1">
        <w:rPr>
          <w:rFonts w:eastAsia="Arial Unicode MS"/>
          <w:color w:val="000000"/>
          <w:u w:color="000000"/>
        </w:rPr>
        <w:t>ć się będzie</w:t>
      </w:r>
      <w:r w:rsidR="00D36AF1" w:rsidRPr="00D36AF1">
        <w:rPr>
          <w:rFonts w:eastAsia="Arial Unicode MS"/>
          <w:color w:val="000000"/>
          <w:u w:color="000000"/>
        </w:rPr>
        <w:t xml:space="preserve"> na stronie internetowej PKW</w:t>
      </w:r>
      <w:r w:rsidR="00D36AF1">
        <w:rPr>
          <w:rFonts w:eastAsia="Arial Unicode MS"/>
          <w:color w:val="000000"/>
          <w:u w:color="000000"/>
        </w:rPr>
        <w:t>.</w:t>
      </w:r>
    </w:p>
    <w:p w:rsidR="002B1DF2" w:rsidRPr="00FA6003" w:rsidRDefault="002B1DF2" w:rsidP="00FA6003">
      <w:pPr>
        <w:spacing w:line="360" w:lineRule="auto"/>
        <w:rPr>
          <w:b/>
        </w:rPr>
      </w:pPr>
      <w:r w:rsidRPr="00557883">
        <w:rPr>
          <w:b/>
        </w:rPr>
        <w:t>Transport protokołu do komisji wyższego stopnia</w:t>
      </w:r>
      <w:r w:rsidR="00F934C7" w:rsidRPr="00557883">
        <w:rPr>
          <w:b/>
        </w:rPr>
        <w:t xml:space="preserve">. </w:t>
      </w:r>
      <w:r w:rsidRPr="00FA6003">
        <w:t>Projekt przewiduje szereg obostrzeń dotyczących transportu sporządzonych w obwodach wyborczych protokołów. Obejmują one precyzyjne określenie zakresu związanych z tym czynności</w:t>
      </w:r>
      <w:r w:rsidR="00557883">
        <w:t xml:space="preserve"> m.in.</w:t>
      </w:r>
      <w:r w:rsidRPr="00FA6003">
        <w:t xml:space="preserve"> zakaz otwierania kopert z protokołami oraz obowiązek pisemnego potwierdzania ich odbioru.</w:t>
      </w:r>
    </w:p>
    <w:p w:rsidR="009E67C5" w:rsidRDefault="00557883" w:rsidP="00557883">
      <w:pPr>
        <w:spacing w:line="360" w:lineRule="auto"/>
        <w:rPr>
          <w:rFonts w:eastAsia="Calibri"/>
        </w:rPr>
      </w:pPr>
      <w:r w:rsidRPr="00557883">
        <w:rPr>
          <w:b/>
        </w:rPr>
        <w:t>Utworzenie nowych organów wyborczych – wojewódzkiego i powiatowego komisarza wyborczego</w:t>
      </w:r>
      <w:r>
        <w:rPr>
          <w:b/>
        </w:rPr>
        <w:t xml:space="preserve">. </w:t>
      </w:r>
      <w:r>
        <w:t xml:space="preserve">Wnioskodawcy proponują rozdzielenie funkcji </w:t>
      </w:r>
      <w:r w:rsidRPr="00557883">
        <w:rPr>
          <w:rFonts w:eastAsia="Calibri"/>
        </w:rPr>
        <w:t>komisarza wyborczego na powiatowego i wojewódzkiego komisarza wyborczego</w:t>
      </w:r>
      <w:r>
        <w:rPr>
          <w:rFonts w:eastAsia="Calibri"/>
        </w:rPr>
        <w:t xml:space="preserve">. </w:t>
      </w:r>
      <w:r w:rsidRPr="00557883">
        <w:rPr>
          <w:rFonts w:eastAsia="Calibri"/>
        </w:rPr>
        <w:t>Zgodnie z zaproponowaną zmianą będzie się powoływało po jednych komisarzu</w:t>
      </w:r>
      <w:r>
        <w:rPr>
          <w:rFonts w:eastAsia="Calibri"/>
        </w:rPr>
        <w:t xml:space="preserve"> (wojewódzki komisarz)</w:t>
      </w:r>
      <w:r w:rsidRPr="00557883">
        <w:rPr>
          <w:rFonts w:eastAsia="Calibri"/>
        </w:rPr>
        <w:t xml:space="preserve"> na teren województwa i jednym komisarzu </w:t>
      </w:r>
      <w:r>
        <w:rPr>
          <w:rFonts w:eastAsia="Calibri"/>
        </w:rPr>
        <w:t xml:space="preserve">(komisarz powiatowy) </w:t>
      </w:r>
      <w:r w:rsidRPr="00557883">
        <w:rPr>
          <w:rFonts w:eastAsia="Calibri"/>
        </w:rPr>
        <w:t xml:space="preserve">na teren powiatu. </w:t>
      </w:r>
      <w:r>
        <w:rPr>
          <w:rFonts w:eastAsia="Calibri"/>
        </w:rPr>
        <w:t>Związane jest z tym nadanie kompetencji odpowiednim komisarzom.</w:t>
      </w:r>
      <w:r w:rsidR="00505937">
        <w:rPr>
          <w:rFonts w:eastAsia="Calibri"/>
        </w:rPr>
        <w:t xml:space="preserve"> Zgodnie z założeniem </w:t>
      </w:r>
      <w:r w:rsidR="00E470EF">
        <w:rPr>
          <w:rFonts w:eastAsia="Calibri"/>
        </w:rPr>
        <w:t>na</w:t>
      </w:r>
      <w:r w:rsidR="00505937">
        <w:rPr>
          <w:rFonts w:eastAsia="Calibri"/>
        </w:rPr>
        <w:t xml:space="preserve"> wojewódzkiego komisarza wyborczego</w:t>
      </w:r>
      <w:r w:rsidR="00E470EF">
        <w:rPr>
          <w:rFonts w:eastAsia="Calibri"/>
        </w:rPr>
        <w:t xml:space="preserve"> przejdzie większość zadań, które obecnie wykonują komisarze wyborczy, z tym że będzie on </w:t>
      </w:r>
      <w:r w:rsidR="003B4C2C">
        <w:rPr>
          <w:rFonts w:eastAsia="Calibri"/>
        </w:rPr>
        <w:t xml:space="preserve">m.in. </w:t>
      </w:r>
      <w:r w:rsidR="00E470EF">
        <w:rPr>
          <w:rFonts w:eastAsia="Calibri"/>
        </w:rPr>
        <w:t xml:space="preserve">uprawniony do </w:t>
      </w:r>
      <w:r w:rsidR="00E470EF">
        <w:rPr>
          <w:rFonts w:eastAsia="Arial Unicode MS"/>
          <w:u w:color="000000"/>
        </w:rPr>
        <w:t>powoływania oraz rozwiązywania</w:t>
      </w:r>
      <w:r w:rsidR="00E470EF" w:rsidRPr="00E470EF">
        <w:rPr>
          <w:rFonts w:eastAsia="Arial Unicode MS"/>
          <w:u w:color="000000"/>
        </w:rPr>
        <w:t xml:space="preserve"> </w:t>
      </w:r>
      <w:r w:rsidR="00E470EF">
        <w:rPr>
          <w:rFonts w:eastAsia="Arial Unicode MS"/>
          <w:u w:color="000000"/>
        </w:rPr>
        <w:t>tylko</w:t>
      </w:r>
      <w:r w:rsidR="00E470EF" w:rsidRPr="00E470EF">
        <w:rPr>
          <w:rFonts w:eastAsia="Arial Unicode MS"/>
          <w:u w:color="000000"/>
        </w:rPr>
        <w:t xml:space="preserve"> wojewódzkiej komisji wyborczej w wyborach organów jednostek samorządu terytorialnego po wykonaniu ich ustawowych zadań</w:t>
      </w:r>
    </w:p>
    <w:p w:rsidR="008F37DD" w:rsidRDefault="008F37DD" w:rsidP="004D5F6C">
      <w:pPr>
        <w:spacing w:line="360" w:lineRule="auto"/>
        <w:rPr>
          <w:rFonts w:eastAsia="Calibri"/>
        </w:rPr>
      </w:pPr>
      <w:r w:rsidRPr="008F37DD">
        <w:rPr>
          <w:rFonts w:eastAsia="Calibri"/>
        </w:rPr>
        <w:lastRenderedPageBreak/>
        <w:t xml:space="preserve">Projekt nakłada na powiatowego komisarza wyborczego  zadania związane z wyborami m.in. </w:t>
      </w:r>
      <w:r w:rsidR="004D5F6C" w:rsidRPr="004D5F6C">
        <w:rPr>
          <w:rFonts w:eastAsia="Calibri"/>
        </w:rPr>
        <w:t>powoływanie powiatowych i gminnych komisji wyborczych, obwodowych komisji wyborczych oraz rozwiązywanie powiatowych, gminnych komisji wyborczych w wyborach organów jednostek samorządu terytorialnego po wykonaniu ich ustawowych zadań i rozwiazywanie obwodowych komisji wyborczych</w:t>
      </w:r>
      <w:r w:rsidR="004D5F6C">
        <w:rPr>
          <w:rFonts w:eastAsia="Calibri"/>
        </w:rPr>
        <w:t xml:space="preserve">, zwoływanie pierwszych posiedzeń powiatowych, gminnych, obwodowych komisji wyborczych. Obecnie zadania w zakresie powołania obwodowej komisji oraz </w:t>
      </w:r>
      <w:r w:rsidR="004D5F6C" w:rsidRPr="004D5F6C">
        <w:rPr>
          <w:rFonts w:eastAsia="Calibri"/>
        </w:rPr>
        <w:t>zwoływani</w:t>
      </w:r>
      <w:r w:rsidR="004D5F6C">
        <w:rPr>
          <w:rFonts w:eastAsia="Calibri"/>
        </w:rPr>
        <w:t>a</w:t>
      </w:r>
      <w:r w:rsidR="004D5F6C" w:rsidRPr="004D5F6C">
        <w:rPr>
          <w:rFonts w:eastAsia="Calibri"/>
        </w:rPr>
        <w:t xml:space="preserve"> pierwszych posiedzeń powiatowych, gminnych, obwodowych komisji wyborczych</w:t>
      </w:r>
      <w:r w:rsidRPr="008F37DD">
        <w:rPr>
          <w:rFonts w:eastAsia="Calibri"/>
        </w:rPr>
        <w:t xml:space="preserve"> wykonuje wójt. W</w:t>
      </w:r>
      <w:r w:rsidR="003B4C2C">
        <w:rPr>
          <w:rFonts w:eastAsia="Calibri"/>
        </w:rPr>
        <w:t>nioskodawcy uważają, za istotne</w:t>
      </w:r>
      <w:r w:rsidRPr="008F37DD">
        <w:rPr>
          <w:rFonts w:eastAsia="Calibri"/>
        </w:rPr>
        <w:t xml:space="preserve"> aby w/w zadania należały do kompetencji komisarza wyborczego – jako niezależnego organu.</w:t>
      </w:r>
      <w:r w:rsidR="003B4C2C">
        <w:rPr>
          <w:rFonts w:eastAsia="Calibri"/>
        </w:rPr>
        <w:t xml:space="preserve"> Powiatowy komisarz wyborczy b</w:t>
      </w:r>
      <w:r w:rsidR="00AD6B6A" w:rsidRPr="00AD6B6A">
        <w:rPr>
          <w:rFonts w:eastAsia="Calibri"/>
        </w:rPr>
        <w:t xml:space="preserve">ędzie </w:t>
      </w:r>
      <w:r w:rsidR="003B4C2C">
        <w:rPr>
          <w:rFonts w:eastAsia="Calibri"/>
        </w:rPr>
        <w:t>pełnił także funkcję</w:t>
      </w:r>
      <w:r w:rsidR="00AD6B6A" w:rsidRPr="00AD6B6A">
        <w:rPr>
          <w:rFonts w:eastAsia="Calibri"/>
        </w:rPr>
        <w:t xml:space="preserve"> zwierzchnika urzędników wyborczych</w:t>
      </w:r>
    </w:p>
    <w:p w:rsidR="002B1DF2" w:rsidRPr="00557883" w:rsidRDefault="002B1DF2" w:rsidP="00557883">
      <w:pPr>
        <w:spacing w:line="360" w:lineRule="auto"/>
        <w:rPr>
          <w:rFonts w:eastAsia="Calibri"/>
        </w:rPr>
      </w:pPr>
      <w:r w:rsidRPr="00FA6003">
        <w:t xml:space="preserve">Projekt </w:t>
      </w:r>
      <w:r w:rsidR="00B43CFC" w:rsidRPr="00FA6003">
        <w:t xml:space="preserve">zakłada </w:t>
      </w:r>
      <w:r w:rsidRPr="00FA6003">
        <w:t>przekazanie</w:t>
      </w:r>
      <w:r w:rsidR="001149C6" w:rsidRPr="00FA6003">
        <w:t xml:space="preserve"> </w:t>
      </w:r>
      <w:r w:rsidR="009E67C5">
        <w:t xml:space="preserve">odpowiednim </w:t>
      </w:r>
      <w:r w:rsidR="001149C6" w:rsidRPr="00FA6003">
        <w:t>komisarzom wyborczym</w:t>
      </w:r>
      <w:r w:rsidRPr="00FA6003">
        <w:t xml:space="preserve"> </w:t>
      </w:r>
      <w:r w:rsidR="009E67C5">
        <w:t xml:space="preserve">niektórych </w:t>
      </w:r>
      <w:r w:rsidRPr="00FA6003">
        <w:t xml:space="preserve">uprawnień </w:t>
      </w:r>
      <w:r w:rsidR="009E67C5">
        <w:t xml:space="preserve">odpowiednio </w:t>
      </w:r>
      <w:r w:rsidRPr="00FA6003">
        <w:t xml:space="preserve">wójta, burmistrza lub prezydenta </w:t>
      </w:r>
      <w:r w:rsidR="009E67C5">
        <w:t xml:space="preserve">oraz organów stanowiących jednostek samorządu terytorialnego </w:t>
      </w:r>
      <w:r w:rsidR="00190CBD">
        <w:t xml:space="preserve">związanych w wyborami </w:t>
      </w:r>
      <w:r w:rsidR="003B4C2C">
        <w:t>(</w:t>
      </w:r>
      <w:r w:rsidR="00190CBD">
        <w:t xml:space="preserve">np. pozbawienie odpowiednich organów stanowiących jednostek samorządu terytorialnego </w:t>
      </w:r>
      <w:r w:rsidR="00162C3E">
        <w:t xml:space="preserve">kompetencji w zakresie podejmowania </w:t>
      </w:r>
      <w:r w:rsidR="00190CBD">
        <w:t>decyzji w sprawie podziału odpowiednio gminy, powiatu, województwa na okręgi wyborcze</w:t>
      </w:r>
      <w:r w:rsidR="00162C3E">
        <w:t xml:space="preserve"> w wyborach samorządowych na rzecz wojewódzkiego komisarza wyborczego; </w:t>
      </w:r>
      <w:r w:rsidR="003B4C2C">
        <w:t xml:space="preserve">czy też </w:t>
      </w:r>
      <w:r w:rsidR="00162C3E">
        <w:t>pozbawienie rady gminy na rzecz powiatowego komisarza wyborczego prawa do podziału gminy na stałe obwody głosowania</w:t>
      </w:r>
      <w:r w:rsidR="003B4C2C">
        <w:t>)</w:t>
      </w:r>
      <w:r w:rsidR="00162C3E">
        <w:t xml:space="preserve">. </w:t>
      </w:r>
      <w:r w:rsidR="00162C3E" w:rsidRPr="00162C3E">
        <w:t xml:space="preserve">Projekt nakłada na </w:t>
      </w:r>
      <w:r w:rsidR="00162C3E">
        <w:t>odpowiednich komisarzy wyborczych</w:t>
      </w:r>
      <w:r w:rsidR="00162C3E" w:rsidRPr="00162C3E">
        <w:t xml:space="preserve"> </w:t>
      </w:r>
      <w:r w:rsidR="003B4C2C">
        <w:t>zadania dotyczące</w:t>
      </w:r>
      <w:r w:rsidR="00162C3E" w:rsidRPr="00162C3E">
        <w:t xml:space="preserve"> zarządzania wydrukowania kart do głosownia w wyborach do organów stanowiących jednostek samorządu terytorialnego i wyborów wójtów, burmistrzów i prezydentów miast oraz dostarczenie ich właści</w:t>
      </w:r>
      <w:r w:rsidR="009D4C29">
        <w:t>wym komisjom wyborczym.</w:t>
      </w:r>
      <w:r w:rsidR="00162C3E" w:rsidRPr="00162C3E">
        <w:t xml:space="preserve"> Obecnie zadania w zakresie zarządzania drukowania kart do głosownia w wyborach do organó</w:t>
      </w:r>
      <w:r w:rsidR="00162C3E">
        <w:t>w samorządu terytorialnego oraz</w:t>
      </w:r>
      <w:r w:rsidR="00162C3E" w:rsidRPr="00162C3E">
        <w:t xml:space="preserve"> ich dostarczenia komisjom należą do kompetencji </w:t>
      </w:r>
      <w:r w:rsidR="0032481E">
        <w:t xml:space="preserve">odpowiednich </w:t>
      </w:r>
      <w:r w:rsidR="00162C3E" w:rsidRPr="00162C3E">
        <w:t>te</w:t>
      </w:r>
      <w:r w:rsidR="0032481E">
        <w:t>rytorialnych</w:t>
      </w:r>
      <w:r w:rsidR="009D4C29">
        <w:t xml:space="preserve"> komisji wyborczych</w:t>
      </w:r>
      <w:r w:rsidR="00162C3E" w:rsidRPr="00162C3E">
        <w:t>.</w:t>
      </w:r>
      <w:r w:rsidR="00162C3E">
        <w:t xml:space="preserve"> Zgodnie z propozycją zarządzenie druku kart do głosowania i zapewnienie i</w:t>
      </w:r>
      <w:r w:rsidR="009D4C29">
        <w:t>ch przekazania obwodowym komisjom</w:t>
      </w:r>
      <w:r w:rsidR="00162C3E">
        <w:t xml:space="preserve"> w wyborach do rady gminy, rady powiatu i wójta </w:t>
      </w:r>
      <w:r w:rsidR="00882F85">
        <w:t>wykonywać będzie</w:t>
      </w:r>
      <w:r w:rsidR="00162C3E">
        <w:t xml:space="preserve"> powiatowy komisarz wyborczy. </w:t>
      </w:r>
      <w:r w:rsidR="00A438F5">
        <w:t xml:space="preserve">W przypadku wyborów do sejmiku województwa zadania te będą realizowane przez komisarza wojewódzkiego. </w:t>
      </w:r>
      <w:r w:rsidRPr="00FA6003">
        <w:t>Przesłanką tych zmian jest fakt, ż</w:t>
      </w:r>
      <w:r w:rsidR="00B43CFC" w:rsidRPr="00FA6003">
        <w:t>e</w:t>
      </w:r>
      <w:r w:rsidR="001149C6" w:rsidRPr="00FA6003">
        <w:t xml:space="preserve"> </w:t>
      </w:r>
      <w:r w:rsidRPr="00FA6003">
        <w:t>osoba sprawująca funkcje samorządowego organu wykonawczego</w:t>
      </w:r>
      <w:r w:rsidR="009E67C5">
        <w:t xml:space="preserve"> oraz </w:t>
      </w:r>
      <w:r w:rsidR="00626CDB">
        <w:t xml:space="preserve">będąca </w:t>
      </w:r>
      <w:r w:rsidR="009E67C5">
        <w:t>„częścią” organu stanowiącego</w:t>
      </w:r>
      <w:r w:rsidRPr="00FA6003">
        <w:t xml:space="preserve"> jest aktywnym politykiem, zainteresowanym wynikiem wyborczym nie tylko na szczeblu</w:t>
      </w:r>
      <w:r w:rsidR="001149C6" w:rsidRPr="00FA6003">
        <w:t>,</w:t>
      </w:r>
      <w:r w:rsidRPr="00FA6003">
        <w:t xml:space="preserve"> który dotyczy go bezpośrednio. Sytuacja taka zwiększa ryzyko nadużyć i nieprawidłowości.</w:t>
      </w:r>
      <w:r w:rsidR="00190CBD">
        <w:t xml:space="preserve"> </w:t>
      </w:r>
    </w:p>
    <w:p w:rsidR="002B1DF2" w:rsidRPr="00FA6003" w:rsidRDefault="002B1DF2" w:rsidP="00FA6003">
      <w:pPr>
        <w:spacing w:line="360" w:lineRule="auto"/>
        <w:rPr>
          <w:b/>
        </w:rPr>
      </w:pPr>
      <w:r w:rsidRPr="00FA6003">
        <w:rPr>
          <w:b/>
        </w:rPr>
        <w:lastRenderedPageBreak/>
        <w:t>Mężowie zaufania</w:t>
      </w:r>
      <w:r w:rsidR="00F934C7" w:rsidRPr="00FA6003">
        <w:rPr>
          <w:b/>
        </w:rPr>
        <w:t xml:space="preserve">. </w:t>
      </w:r>
      <w:r w:rsidRPr="00FA6003">
        <w:t>Istota zmian polega na wprowadzeniu w odrębnym rozdziale kompleksowej regulacji dotyczącej mężów zaufania. Takie umiejscowienie mężów zaufania w strukturze Kodeksu Wyborczego pozwoli na nadanie odpowiedniej rangi temu instrumentowi kontroli społecznej nad wyborami. Wprowadzony odrębny rozdział kodyfikuje tą instytucję i czytelnie określa uprawnienia mężów zaufania</w:t>
      </w:r>
      <w:r w:rsidRPr="00CB08D7">
        <w:t>.</w:t>
      </w:r>
      <w:r w:rsidRPr="00CB08D7">
        <w:rPr>
          <w:color w:val="FF0000"/>
        </w:rPr>
        <w:t xml:space="preserve"> </w:t>
      </w:r>
      <w:r w:rsidR="00083C31">
        <w:t>Projekt zakłada</w:t>
      </w:r>
      <w:r w:rsidR="00D16868" w:rsidRPr="00A438F5">
        <w:t xml:space="preserve">, że mężowie zaufania będą mieli prawo </w:t>
      </w:r>
      <w:r w:rsidR="00A438F5" w:rsidRPr="00A438F5">
        <w:t xml:space="preserve">m.in </w:t>
      </w:r>
      <w:r w:rsidR="00500B94" w:rsidRPr="00A438F5">
        <w:t xml:space="preserve">brać udział we wszystkich czynnościach komisji, do której zostali wyznaczeni (zmiana ta jest bardzo istotna w przypadku mężów zaufania przy komisjach obwodowych, gdyż będą mogli oni uczestniczyć podczas prac komisji również przed dniem głosowania, a nie jak obecnie tylko podczas czynności </w:t>
      </w:r>
      <w:r w:rsidR="00A438F5" w:rsidRPr="00A438F5">
        <w:t xml:space="preserve">obwodowej komisji wyborczej </w:t>
      </w:r>
      <w:r w:rsidR="00500B94" w:rsidRPr="00A438F5">
        <w:t xml:space="preserve">w dniu głosowania), </w:t>
      </w:r>
      <w:r w:rsidR="00A438F5" w:rsidRPr="00A438F5">
        <w:t xml:space="preserve">być obecnym w lokalu wyborczym w czasie przygotowania do głosowania, głosowania, ustalania wyników głosowania i sporządzania protokołu, </w:t>
      </w:r>
      <w:r w:rsidR="00A438F5" w:rsidRPr="00A438F5">
        <w:rPr>
          <w:rFonts w:eastAsia="Arial Unicode MS"/>
          <w:u w:color="000000"/>
        </w:rPr>
        <w:t>być obecnym przy przewożeniu i przekazywaniu protokołu do właściwej komisji wyborczej wyższego stopnia</w:t>
      </w:r>
      <w:r w:rsidR="00A438F5">
        <w:t xml:space="preserve"> </w:t>
      </w:r>
      <w:r w:rsidRPr="00FA6003">
        <w:t>Projekt wprowad</w:t>
      </w:r>
      <w:r w:rsidR="00E4307C">
        <w:t xml:space="preserve">za </w:t>
      </w:r>
      <w:r w:rsidRPr="00FA6003">
        <w:t>ułatwienia dotyczące zgłaszania mężów zaufania do komisji obwodowych utworzonych poza granicami kraju, co sprowadza się do czytelnego wprowadzenia do porządku prawnego dotychczas stosowanej praktyki.</w:t>
      </w:r>
      <w:r w:rsidRPr="00FA6003">
        <w:rPr>
          <w:i/>
        </w:rPr>
        <w:t xml:space="preserve"> </w:t>
      </w:r>
      <w:r w:rsidRPr="00FA6003">
        <w:t>Projekt przewiduje, że organizacje społeczne, do których celów statutowych należy troska o demokrację, prawa obywatelskie i rozwój społeczeństwa obywatelskiego</w:t>
      </w:r>
      <w:r w:rsidR="00A23079" w:rsidRPr="00FA6003">
        <w:t xml:space="preserve"> będą mogły wyznaczyć po jednym obserwatorze społecznym do komisji wyborczych.</w:t>
      </w:r>
    </w:p>
    <w:p w:rsidR="002B1DF2" w:rsidRPr="00FA6003" w:rsidRDefault="002B1DF2" w:rsidP="001F1261">
      <w:pPr>
        <w:spacing w:line="360" w:lineRule="auto"/>
      </w:pPr>
      <w:r w:rsidRPr="00FA6003">
        <w:t>Wskazane zmiany wymagają również szeregu zmian redakcyjnych polegających na przesunięciu przepisów dotyczących uprawnień mężów zaufania, dotychczas rozsianych po całym Kodeksie, do nowego rozdziału poświęconego tylko tej tematyce.</w:t>
      </w:r>
    </w:p>
    <w:p w:rsidR="00CE5E18" w:rsidRDefault="00CE5E18" w:rsidP="001F1261">
      <w:pPr>
        <w:spacing w:after="0" w:line="360" w:lineRule="auto"/>
        <w:ind w:firstLine="360"/>
        <w:contextualSpacing/>
        <w:rPr>
          <w:rFonts w:eastAsia="Calibri"/>
        </w:rPr>
      </w:pPr>
      <w:r w:rsidRPr="00A438F5">
        <w:rPr>
          <w:rFonts w:eastAsia="Calibri"/>
          <w:b/>
        </w:rPr>
        <w:t xml:space="preserve">Zmiany dotyczące pozycji prawnej członków obwodowych komisji wyborczych. </w:t>
      </w:r>
      <w:r w:rsidR="00A438F5" w:rsidRPr="00A438F5">
        <w:rPr>
          <w:rFonts w:eastAsia="Calibri"/>
          <w:b/>
        </w:rPr>
        <w:t xml:space="preserve"> </w:t>
      </w:r>
      <w:r w:rsidRPr="00A438F5">
        <w:rPr>
          <w:rFonts w:eastAsia="Calibri"/>
        </w:rPr>
        <w:t>Zmiany wprowadzane do art. 153 i 154 KW polegają na wyłączeniu spod ogólnej zasady, że członkowie komisji wyborczej nie mogą prowadzić kampanii wyborczej - członków obwodowych komisji wyborczych. Osoby te nie będą mogły agitować jedynie w lokalu wyborczym i w trakcie wykonywania swych czynności urzędowych. Nie ma żadnego uzasadnienia, aby członkowie obwodowych komisji wyborczych, czyli osoby desygnowane przez komitety wyborcze, nie mogły brać udziału w kampanii w sytuacji, gdy nie ma to żadnego związku z pracą komisji.  Z kolei członkowie państwowej, okręgowej, rejonowej i terytorialnej komisji wyborczej nie będą mogli w ogóle prowadzić agitacji wyborczej. Podobne symetryczne zmiany wprowadzono do przepisów o ochronie członków komisji jako funkcjonariuszy publicznych – ochrona ta dotyczyć będzie członków obwodowych komisji wyborczych jedynie we wskazanym wyżej zakresie.</w:t>
      </w:r>
    </w:p>
    <w:p w:rsidR="001F1261" w:rsidRPr="001F1261" w:rsidRDefault="001F1261" w:rsidP="001F1261">
      <w:pPr>
        <w:spacing w:after="0" w:line="360" w:lineRule="auto"/>
        <w:ind w:firstLine="360"/>
        <w:contextualSpacing/>
        <w:rPr>
          <w:rFonts w:eastAsia="Calibri"/>
          <w:sz w:val="6"/>
        </w:rPr>
      </w:pPr>
    </w:p>
    <w:p w:rsidR="002B1DF2" w:rsidRDefault="002B1DF2" w:rsidP="001F1261">
      <w:pPr>
        <w:spacing w:after="0" w:line="360" w:lineRule="auto"/>
        <w:rPr>
          <w:color w:val="FF0000"/>
        </w:rPr>
      </w:pPr>
      <w:r w:rsidRPr="00FA6003">
        <w:rPr>
          <w:b/>
        </w:rPr>
        <w:t>Dodatkowe wyposażenie techniczne lokalu wyborczego</w:t>
      </w:r>
      <w:r w:rsidR="00F934C7" w:rsidRPr="00FA6003">
        <w:rPr>
          <w:b/>
        </w:rPr>
        <w:t xml:space="preserve">. </w:t>
      </w:r>
      <w:r w:rsidR="00D06134">
        <w:t>Projekt w art.</w:t>
      </w:r>
      <w:r w:rsidR="000E6CDD" w:rsidRPr="00FA6003">
        <w:t xml:space="preserve"> 156a przewiduje</w:t>
      </w:r>
      <w:r w:rsidRPr="00FA6003">
        <w:t xml:space="preserve"> ustawowe określenie wymogów dla lokali wyborczych takich jak warunki zapewniające izolację fizyczną od innych głosujących. </w:t>
      </w:r>
      <w:r w:rsidR="00004C37" w:rsidRPr="00004C37">
        <w:t>Ponadto § 2</w:t>
      </w:r>
      <w:r w:rsidR="008827CB" w:rsidRPr="00004C37">
        <w:t xml:space="preserve"> art. 156a nakazuje ekspozycję godła państwowego w lokalu wyborczym. Zmiana ta powinna prowadzić do zwiększenia autorytetu organu wyborczego, jakim jest obwodowa komisja wyborcza</w:t>
      </w:r>
      <w:r w:rsidR="008827CB" w:rsidRPr="008827CB">
        <w:rPr>
          <w:color w:val="FF0000"/>
        </w:rPr>
        <w:t>.</w:t>
      </w:r>
    </w:p>
    <w:p w:rsidR="001F1261" w:rsidRPr="001F1261" w:rsidRDefault="001F1261" w:rsidP="001F1261">
      <w:pPr>
        <w:spacing w:after="0" w:line="360" w:lineRule="auto"/>
        <w:rPr>
          <w:b/>
          <w:sz w:val="10"/>
        </w:rPr>
      </w:pPr>
    </w:p>
    <w:p w:rsidR="00A23079" w:rsidRPr="00664BD4" w:rsidRDefault="00B928F9" w:rsidP="00664BD4">
      <w:pPr>
        <w:spacing w:line="360" w:lineRule="auto"/>
        <w:rPr>
          <w:b/>
        </w:rPr>
      </w:pPr>
      <w:r w:rsidRPr="00004C37">
        <w:rPr>
          <w:b/>
        </w:rPr>
        <w:t>Sprawdzanie kart do głosowania</w:t>
      </w:r>
      <w:r w:rsidR="00004C37" w:rsidRPr="00004C37">
        <w:rPr>
          <w:rFonts w:eastAsia="Arial Unicode MS"/>
          <w:u w:color="000000"/>
        </w:rPr>
        <w:t xml:space="preserve"> </w:t>
      </w:r>
      <w:r w:rsidR="00004C37" w:rsidRPr="00004C37">
        <w:rPr>
          <w:b/>
        </w:rPr>
        <w:t>i innych dokumentów</w:t>
      </w:r>
      <w:r w:rsidRPr="00004C37">
        <w:rPr>
          <w:b/>
        </w:rPr>
        <w:t xml:space="preserve"> z</w:t>
      </w:r>
      <w:r w:rsidR="00664BD4" w:rsidRPr="00004C37">
        <w:rPr>
          <w:b/>
        </w:rPr>
        <w:t xml:space="preserve"> wyborów</w:t>
      </w:r>
      <w:r w:rsidR="00FF05CA">
        <w:rPr>
          <w:b/>
        </w:rPr>
        <w:t>.</w:t>
      </w:r>
      <w:r w:rsidR="00664BD4" w:rsidRPr="00004C37">
        <w:rPr>
          <w:b/>
        </w:rPr>
        <w:t xml:space="preserve"> </w:t>
      </w:r>
      <w:r w:rsidR="00664BD4" w:rsidRPr="00004C37">
        <w:t>Projekt dodaje nowe kompetencje Państwo</w:t>
      </w:r>
      <w:r w:rsidR="00E20E0E">
        <w:t>wej Komisji Wyborczej. Zostanie</w:t>
      </w:r>
      <w:r w:rsidR="00664BD4" w:rsidRPr="00004C37">
        <w:t xml:space="preserve"> ona zobligowana do sprawdzenia kart do głosowania </w:t>
      </w:r>
      <w:r w:rsidR="00004C37" w:rsidRPr="00004C37">
        <w:rPr>
          <w:rFonts w:eastAsia="Arial Unicode MS"/>
          <w:u w:color="000000"/>
        </w:rPr>
        <w:t xml:space="preserve">i innych dokumentów </w:t>
      </w:r>
      <w:r w:rsidR="00664BD4" w:rsidRPr="00004C37">
        <w:t>z wyborów  w celu wykluczenia podejrzenia nieprawidłowości w przebiegu wyborów.</w:t>
      </w:r>
      <w:r w:rsidR="00664BD4" w:rsidRPr="00004C37">
        <w:rPr>
          <w:rFonts w:asciiTheme="majorHAnsi" w:hAnsiTheme="majorHAnsi" w:cstheme="minorBidi"/>
          <w:sz w:val="26"/>
          <w:szCs w:val="26"/>
        </w:rPr>
        <w:t xml:space="preserve"> </w:t>
      </w:r>
      <w:r w:rsidR="00664BD4" w:rsidRPr="00004C37">
        <w:t>Powyższa propozycja jest następstwem społecznego oburzenia związanego z nieprawidłowościami podczas przeprowadzania wyborów samorządowych w 2014 roku</w:t>
      </w:r>
      <w:r w:rsidR="00004C37">
        <w:t xml:space="preserve">. </w:t>
      </w:r>
    </w:p>
    <w:p w:rsidR="002D20C9" w:rsidRPr="00F64319" w:rsidRDefault="00904EB4" w:rsidP="00F64319">
      <w:pPr>
        <w:spacing w:line="360" w:lineRule="auto"/>
      </w:pPr>
      <w:r w:rsidRPr="00004C37">
        <w:rPr>
          <w:b/>
        </w:rPr>
        <w:t>Skład Państwowej Komisji Wyborczej</w:t>
      </w:r>
      <w:r w:rsidR="00A23079" w:rsidRPr="00004C37">
        <w:rPr>
          <w:b/>
        </w:rPr>
        <w:t>.</w:t>
      </w:r>
      <w:r w:rsidR="00A23079" w:rsidRPr="00FA6003">
        <w:rPr>
          <w:b/>
        </w:rPr>
        <w:t xml:space="preserve"> </w:t>
      </w:r>
      <w:r w:rsidR="00004C37" w:rsidRPr="00004C37">
        <w:t>Wprowadzana zmiana, pozostawiając w jej składzie czynnik „sędziowski” (jeden sędzia Trybunału Konstytucyjnego, jeden sędzia Naczelnego Sądu Administracyjnego) uzupełnia jej skład o osoby rekomendowane przez kluby poselskie (7 osób) – osoby te będą wskazywane przez Sejm i będą musiały posiadać kwalifikacje do zajmowania stanowiska sędziego</w:t>
      </w:r>
      <w:r w:rsidR="00A819BF">
        <w:t>. Wymagania</w:t>
      </w:r>
      <w:r w:rsidR="00F64319">
        <w:t xml:space="preserve"> w zakresie posiadania kwalifikacji do zajmowani</w:t>
      </w:r>
      <w:r w:rsidR="00A819BF">
        <w:t>a stanowiska sędziego nie będą</w:t>
      </w:r>
      <w:r w:rsidR="00F64319">
        <w:t xml:space="preserve"> dotyczyć</w:t>
      </w:r>
      <w:r w:rsidR="00004C37">
        <w:t xml:space="preserve"> </w:t>
      </w:r>
      <w:r w:rsidR="00A819BF">
        <w:t>osób,</w:t>
      </w:r>
      <w:r w:rsidR="00F64319">
        <w:t xml:space="preserve"> która ma co najmniej trzyletni staż pracy na stanowisku prokuratora, Prezesa Prokuratorii Generalnej Rzeczypospolitej Polskiej, jej wiceprezesa lub radcy albo wykonywania w Polsce zawodu adwokata, radcy prawnego lub notariusza albo pracowała w polskiej szkole wyższej, w Polskiej Akademii Nauk, w instytucie naukowo-badawczym lub innej placówce naukowej, mając tytuł naukowy profesora albo stopień naukowy doktora habilitowanego nauk prawnych.</w:t>
      </w:r>
      <w:r w:rsidR="00F64319" w:rsidRPr="00F64319">
        <w:rPr>
          <w:rFonts w:eastAsia="Arial Unicode MS"/>
          <w:u w:color="000000"/>
        </w:rPr>
        <w:t xml:space="preserve"> </w:t>
      </w:r>
      <w:r w:rsidR="00F64319" w:rsidRPr="00F64319">
        <w:t xml:space="preserve">Liczba członków powołanych w skład Państwowej Komisji Wyborczej, spośród wskazanych przez jeden klub poselski nie </w:t>
      </w:r>
      <w:r w:rsidR="00F64319">
        <w:t xml:space="preserve">będzie mogła </w:t>
      </w:r>
      <w:r w:rsidR="00F64319" w:rsidRPr="00F64319">
        <w:t>być większa niż 3</w:t>
      </w:r>
      <w:r w:rsidR="00F64319">
        <w:t xml:space="preserve"> osoby. </w:t>
      </w:r>
      <w:r w:rsidR="002B1DF2" w:rsidRPr="00FA6003">
        <w:rPr>
          <w:rFonts w:eastAsia="Arial Unicode MS"/>
          <w:u w:color="000000"/>
        </w:rPr>
        <w:t>Członkowie Państwowej Komisji Wyborczej nie będą mogli należeć do partii politycznych.</w:t>
      </w:r>
      <w:r w:rsidR="002B1DF2" w:rsidRPr="00FA6003">
        <w:t xml:space="preserve"> </w:t>
      </w:r>
      <w:r w:rsidR="00004C37" w:rsidRPr="00004C37">
        <w:t>Kadencja członków sędziów będzie trwała 9 lat</w:t>
      </w:r>
      <w:r w:rsidR="00E32DE4" w:rsidRPr="00FA6003">
        <w:t>.</w:t>
      </w:r>
      <w:r w:rsidR="00EC4278">
        <w:t xml:space="preserve"> </w:t>
      </w:r>
      <w:r w:rsidR="00004C37" w:rsidRPr="00004C37">
        <w:rPr>
          <w:rFonts w:eastAsia="Calibri"/>
        </w:rPr>
        <w:t xml:space="preserve">Kadencja osób wskazanych przez kluby poselskie będzie odpowiadała </w:t>
      </w:r>
      <w:r w:rsidR="00A819BF">
        <w:rPr>
          <w:rFonts w:eastAsia="Calibri"/>
        </w:rPr>
        <w:t>kadencji Sejmu, z tym ż</w:t>
      </w:r>
      <w:r w:rsidR="00004C37" w:rsidRPr="00004C37">
        <w:rPr>
          <w:rFonts w:eastAsia="Calibri"/>
        </w:rPr>
        <w:t>e kadencja tych osób wygasać będzie z mocy prawa po upływie 150 dni od dnia wyborów do Sejmu</w:t>
      </w:r>
      <w:r w:rsidR="00A819BF">
        <w:rPr>
          <w:rFonts w:eastAsia="Calibri"/>
        </w:rPr>
        <w:t>.</w:t>
      </w:r>
      <w:r w:rsidR="00004C37" w:rsidRPr="00004C37">
        <w:rPr>
          <w:rFonts w:eastAsia="Calibri"/>
        </w:rPr>
        <w:t xml:space="preserve"> </w:t>
      </w:r>
      <w:r w:rsidR="00EC4278" w:rsidRPr="00004C37">
        <w:t xml:space="preserve">Wyznaczenie składu Państwowej Komisji Wyborczej w zaproponowany w projekcie ustawy sposób, </w:t>
      </w:r>
      <w:r w:rsidR="002D20C9" w:rsidRPr="00004C37">
        <w:t xml:space="preserve">wychodzi naprzeciw rekomendacjom zawartym w </w:t>
      </w:r>
      <w:r w:rsidR="00EC4278" w:rsidRPr="00004C37">
        <w:t xml:space="preserve"> </w:t>
      </w:r>
      <w:r w:rsidR="00EC4278" w:rsidRPr="00004C37">
        <w:rPr>
          <w:bCs/>
          <w:i/>
        </w:rPr>
        <w:t>Kodek</w:t>
      </w:r>
      <w:r w:rsidR="002D20C9" w:rsidRPr="00004C37">
        <w:rPr>
          <w:bCs/>
          <w:i/>
        </w:rPr>
        <w:t>sie</w:t>
      </w:r>
      <w:r w:rsidR="00EC4278" w:rsidRPr="00004C37">
        <w:rPr>
          <w:bCs/>
          <w:i/>
        </w:rPr>
        <w:t xml:space="preserve"> dobrej praktyki w sprawach wyborczych</w:t>
      </w:r>
      <w:r w:rsidR="00425D6D" w:rsidRPr="00004C37">
        <w:rPr>
          <w:bCs/>
          <w:i/>
        </w:rPr>
        <w:t>.</w:t>
      </w:r>
      <w:r w:rsidR="002D20C9" w:rsidRPr="00004C37">
        <w:rPr>
          <w:bCs/>
          <w:i/>
        </w:rPr>
        <w:t xml:space="preserve"> </w:t>
      </w:r>
      <w:r w:rsidR="00425D6D" w:rsidRPr="00004C37">
        <w:rPr>
          <w:bCs/>
        </w:rPr>
        <w:t>Kodeks dobrej praktyki w sprawach wyborczych</w:t>
      </w:r>
      <w:r w:rsidR="00425D6D" w:rsidRPr="00004C37">
        <w:rPr>
          <w:bCs/>
          <w:i/>
        </w:rPr>
        <w:t xml:space="preserve"> </w:t>
      </w:r>
      <w:r w:rsidR="00A819BF">
        <w:rPr>
          <w:bCs/>
        </w:rPr>
        <w:t>zawiera m.in. w</w:t>
      </w:r>
      <w:r w:rsidR="002D20C9" w:rsidRPr="00004C37">
        <w:rPr>
          <w:bCs/>
        </w:rPr>
        <w:t>ytyczne dla wyborów</w:t>
      </w:r>
      <w:r w:rsidR="002D20C9" w:rsidRPr="00004C37">
        <w:rPr>
          <w:b/>
          <w:bCs/>
        </w:rPr>
        <w:t xml:space="preserve"> </w:t>
      </w:r>
      <w:r w:rsidR="002D20C9" w:rsidRPr="00004C37">
        <w:rPr>
          <w:bCs/>
        </w:rPr>
        <w:t>przyjęte przez Komisję Wenecką na 51 Sesji Plenarnej</w:t>
      </w:r>
      <w:r w:rsidR="002D20C9" w:rsidRPr="00004C37">
        <w:rPr>
          <w:b/>
          <w:bCs/>
        </w:rPr>
        <w:t xml:space="preserve"> </w:t>
      </w:r>
      <w:r w:rsidR="002D20C9" w:rsidRPr="00004C37">
        <w:rPr>
          <w:bCs/>
        </w:rPr>
        <w:t xml:space="preserve"> (Wenecja, 5-6 lipiec, 2002), Raport wyjaśniający przyjęty przez Komisję Wenecką na 52 Sesji Plenarnej  (Wenecja, 18-19 październik, 2002). </w:t>
      </w:r>
    </w:p>
    <w:p w:rsidR="00425D6D" w:rsidRPr="00425D6D" w:rsidRDefault="002D20C9" w:rsidP="00425D6D">
      <w:pPr>
        <w:spacing w:line="360" w:lineRule="auto"/>
        <w:ind w:firstLine="0"/>
        <w:rPr>
          <w:bCs/>
          <w:iCs/>
        </w:rPr>
      </w:pPr>
      <w:r w:rsidRPr="00004C37">
        <w:rPr>
          <w:bCs/>
          <w:iCs/>
        </w:rPr>
        <w:lastRenderedPageBreak/>
        <w:t xml:space="preserve">Kodeks Dobrej Praktyki w Sprawach Wyborczych przyjęty został przez Zgromadzenie Parlamentarne Rady Europy na Sesji 2003 – 1-sza część, i przez Kongres Władz Lokalnych i Regionalnych Europy na jego Wiosennej Sesji 2003. </w:t>
      </w:r>
      <w:r w:rsidR="00425D6D" w:rsidRPr="00004C37">
        <w:rPr>
          <w:bCs/>
          <w:iCs/>
        </w:rPr>
        <w:t>Zgodnie z zapisami Kodeksu</w:t>
      </w:r>
      <w:r w:rsidR="00A819BF">
        <w:rPr>
          <w:bCs/>
          <w:iCs/>
        </w:rPr>
        <w:t>, Centralna Komisja W</w:t>
      </w:r>
      <w:r w:rsidR="00425D6D" w:rsidRPr="00004C37">
        <w:rPr>
          <w:bCs/>
          <w:iCs/>
        </w:rPr>
        <w:t>yborcza powinna się składać z sędziego lub prawnika oraz z przedstawicieli partii politycznych już będących w parlamencie lub takich, które zdobyły pewien procent głosów, przy czym partie polityczne powinny być reprezentowane równo w centralnej komisji wyborczej; „równość” może być interpretowana jako bezwzględna lub proporcjonalna, to znaczy uwzględniając aktualną moc wyborczą</w:t>
      </w:r>
      <w:r w:rsidR="00425D6D" w:rsidRPr="00004C37">
        <w:rPr>
          <w:rStyle w:val="Odwoanieprzypisudolnego"/>
          <w:bCs/>
          <w:iCs/>
        </w:rPr>
        <w:footnoteReference w:id="1"/>
      </w:r>
      <w:r w:rsidR="00425D6D" w:rsidRPr="00004C37">
        <w:rPr>
          <w:bCs/>
          <w:iCs/>
        </w:rPr>
        <w:t>.</w:t>
      </w:r>
    </w:p>
    <w:p w:rsidR="002B1DF2" w:rsidRPr="00FA6003" w:rsidRDefault="002B1DF2" w:rsidP="00FA6003">
      <w:pPr>
        <w:spacing w:line="360" w:lineRule="auto"/>
        <w:rPr>
          <w:rFonts w:eastAsia="Arial Unicode MS"/>
          <w:b/>
          <w:u w:color="000000"/>
        </w:rPr>
      </w:pPr>
      <w:r w:rsidRPr="00FA6003">
        <w:rPr>
          <w:rFonts w:eastAsia="Arial Unicode MS"/>
          <w:b/>
          <w:u w:color="000000"/>
        </w:rPr>
        <w:t>Informowanie o sposobie głosowania</w:t>
      </w:r>
      <w:r w:rsidR="00A23079" w:rsidRPr="00FA6003">
        <w:rPr>
          <w:rFonts w:eastAsia="Arial Unicode MS"/>
          <w:b/>
          <w:u w:color="000000"/>
        </w:rPr>
        <w:t xml:space="preserve">. </w:t>
      </w:r>
      <w:r w:rsidRPr="00FA6003">
        <w:rPr>
          <w:rFonts w:eastAsia="Arial Unicode MS"/>
          <w:u w:color="000000"/>
        </w:rPr>
        <w:t>Państwowa Komisja Wyborcza będzie zobowiązana do skierowania</w:t>
      </w:r>
      <w:r w:rsidRPr="00FA6003">
        <w:t xml:space="preserve"> </w:t>
      </w:r>
      <w:r w:rsidRPr="00FA6003">
        <w:rPr>
          <w:rFonts w:eastAsia="Arial Unicode MS"/>
          <w:u w:color="000000"/>
        </w:rPr>
        <w:t>w okresie 14 dni przed dniem wyborów przystępnej informacji o sposobie głosowania i warunkach ważności głosu do możliwie największej liczby wyborców, z wykorzystaniem strony internetowej Komisji i za pośrednictwem środków masowego p</w:t>
      </w:r>
      <w:r w:rsidRPr="008F37DD">
        <w:rPr>
          <w:rFonts w:eastAsia="Arial Unicode MS"/>
          <w:u w:color="000000"/>
        </w:rPr>
        <w:t>rzekazu.</w:t>
      </w:r>
      <w:r w:rsidR="00794B50" w:rsidRPr="008F37DD">
        <w:rPr>
          <w:rFonts w:eastAsia="Arial Unicode MS"/>
          <w:u w:color="000000"/>
        </w:rPr>
        <w:t xml:space="preserve"> Ponadto projekt </w:t>
      </w:r>
      <w:r w:rsidR="00E20E0E" w:rsidRPr="008F37DD">
        <w:rPr>
          <w:rFonts w:eastAsia="Arial Unicode MS"/>
          <w:u w:color="000000"/>
        </w:rPr>
        <w:t xml:space="preserve">przenosi z wójta na powiatowego </w:t>
      </w:r>
      <w:r w:rsidR="00ED6035">
        <w:rPr>
          <w:rFonts w:eastAsia="Arial Unicode MS"/>
          <w:u w:color="000000"/>
        </w:rPr>
        <w:t>komisarza wyborczego kompetencję</w:t>
      </w:r>
      <w:r w:rsidR="00E20E0E" w:rsidRPr="008F37DD">
        <w:rPr>
          <w:rFonts w:eastAsia="Arial Unicode MS"/>
          <w:u w:color="000000"/>
        </w:rPr>
        <w:t xml:space="preserve"> do podawania informacji o terminie wyborów, godzinach głosowania, sposobie głosowania oraz warunkach ważności głosu w danych wyborach a także o możliwości głosowania przez pełnomocnika. Zasadna wydaje się także zmiana czasookresu w jakim ma to nastąpić: obecnie </w:t>
      </w:r>
      <w:r w:rsidR="00ED6035">
        <w:rPr>
          <w:rFonts w:eastAsia="Arial Unicode MS"/>
          <w:u w:color="000000"/>
        </w:rPr>
        <w:t>zadanie to należy wykonać</w:t>
      </w:r>
      <w:r w:rsidR="00E20E0E" w:rsidRPr="008F37DD">
        <w:rPr>
          <w:rFonts w:eastAsia="Arial Unicode MS"/>
          <w:u w:color="000000"/>
        </w:rPr>
        <w:t xml:space="preserve"> najpóźniej w 21 dniu przed dniem wyborów, zgodnie z propozycją m</w:t>
      </w:r>
      <w:r w:rsidR="00ED6035">
        <w:rPr>
          <w:rFonts w:eastAsia="Arial Unicode MS"/>
          <w:u w:color="000000"/>
        </w:rPr>
        <w:t>i</w:t>
      </w:r>
      <w:r w:rsidR="00E20E0E" w:rsidRPr="008F37DD">
        <w:rPr>
          <w:rFonts w:eastAsia="Arial Unicode MS"/>
          <w:u w:color="000000"/>
        </w:rPr>
        <w:t>a</w:t>
      </w:r>
      <w:r w:rsidR="00ED6035">
        <w:rPr>
          <w:rFonts w:eastAsia="Arial Unicode MS"/>
          <w:u w:color="000000"/>
        </w:rPr>
        <w:t>łoby</w:t>
      </w:r>
      <w:r w:rsidR="00E20E0E" w:rsidRPr="008F37DD">
        <w:rPr>
          <w:rFonts w:eastAsia="Arial Unicode MS"/>
          <w:u w:color="000000"/>
        </w:rPr>
        <w:t xml:space="preserve"> się to odbyć między 14 a 7 dniem przed dniem wyborów. </w:t>
      </w:r>
      <w:r w:rsidR="008F37DD" w:rsidRPr="008F37DD">
        <w:rPr>
          <w:rFonts w:eastAsia="Arial Unicode MS"/>
          <w:u w:color="000000"/>
        </w:rPr>
        <w:t>Wzór informacji o której mowa powyżej w odnies</w:t>
      </w:r>
      <w:r w:rsidR="00ED6035">
        <w:rPr>
          <w:rFonts w:eastAsia="Arial Unicode MS"/>
          <w:u w:color="000000"/>
        </w:rPr>
        <w:t>ieniu do danych wyborów określałaby</w:t>
      </w:r>
      <w:r w:rsidR="008F37DD" w:rsidRPr="008F37DD">
        <w:rPr>
          <w:rFonts w:eastAsia="Arial Unicode MS"/>
          <w:u w:color="000000"/>
        </w:rPr>
        <w:t xml:space="preserve"> Państwowa Komisja Wyborcza i przesyłać do powiatowych komisarzy wyborczych na 40 dni przed dniem wyborów. </w:t>
      </w:r>
      <w:r w:rsidR="008B255D" w:rsidRPr="008F37DD">
        <w:rPr>
          <w:rFonts w:eastAsia="Arial Unicode MS"/>
          <w:u w:color="000000"/>
        </w:rPr>
        <w:t>Wnioskodawcy stoją na stanowisku, że zasadne jest</w:t>
      </w:r>
      <w:r w:rsidR="00ED6035">
        <w:rPr>
          <w:rFonts w:eastAsia="Arial Unicode MS"/>
          <w:u w:color="000000"/>
        </w:rPr>
        <w:t>,</w:t>
      </w:r>
      <w:r w:rsidR="008B255D" w:rsidRPr="008F37DD">
        <w:rPr>
          <w:rFonts w:eastAsia="Arial Unicode MS"/>
          <w:u w:color="000000"/>
        </w:rPr>
        <w:t xml:space="preserve"> aby w/w zadania należały do kompetencji komisarza wyborczego – jako organu bezpośrednio niezainteresowanego wynikiem wyborów</w:t>
      </w:r>
      <w:r w:rsidR="00E543C0" w:rsidRPr="008F37DD">
        <w:rPr>
          <w:rFonts w:eastAsia="Arial Unicode MS"/>
          <w:u w:color="000000"/>
        </w:rPr>
        <w:t>, a także aby uległ skróceniu czas, w którym ma być zrealizowane powyższe zadanie.</w:t>
      </w:r>
    </w:p>
    <w:p w:rsidR="008F37DD" w:rsidRDefault="00904EB4" w:rsidP="00FA6003">
      <w:pPr>
        <w:spacing w:line="360" w:lineRule="auto"/>
        <w:rPr>
          <w:rFonts w:eastAsia="Arial Unicode MS"/>
          <w:u w:color="000000"/>
        </w:rPr>
      </w:pPr>
      <w:r w:rsidRPr="008F37DD">
        <w:rPr>
          <w:rFonts w:eastAsia="Arial Unicode MS"/>
          <w:b/>
          <w:u w:color="000000"/>
        </w:rPr>
        <w:t>Bezpieczeństwo s</w:t>
      </w:r>
      <w:r w:rsidR="002B1DF2" w:rsidRPr="008F37DD">
        <w:rPr>
          <w:rFonts w:eastAsia="Arial Unicode MS"/>
          <w:b/>
          <w:u w:color="000000"/>
        </w:rPr>
        <w:t>ystem</w:t>
      </w:r>
      <w:r w:rsidRPr="008F37DD">
        <w:rPr>
          <w:rFonts w:eastAsia="Arial Unicode MS"/>
          <w:b/>
          <w:u w:color="000000"/>
        </w:rPr>
        <w:t>u informatycznego.</w:t>
      </w:r>
      <w:r w:rsidR="0035668A" w:rsidRPr="008F37DD">
        <w:rPr>
          <w:rFonts w:eastAsia="Arial Unicode MS"/>
          <w:b/>
          <w:u w:color="000000"/>
        </w:rPr>
        <w:t xml:space="preserve"> </w:t>
      </w:r>
      <w:r w:rsidR="000E6CDD" w:rsidRPr="008F37DD">
        <w:rPr>
          <w:rFonts w:eastAsia="Arial Unicode MS"/>
          <w:u w:color="000000"/>
        </w:rPr>
        <w:t>W</w:t>
      </w:r>
      <w:r w:rsidR="000E6CDD" w:rsidRPr="00FA6003">
        <w:rPr>
          <w:rFonts w:eastAsia="Arial Unicode MS"/>
          <w:u w:color="000000"/>
        </w:rPr>
        <w:t xml:space="preserve"> projekcie wnioskodawcy proponują</w:t>
      </w:r>
      <w:r w:rsidR="002B1DF2" w:rsidRPr="00FA6003">
        <w:rPr>
          <w:rFonts w:eastAsia="Arial Unicode MS"/>
          <w:u w:color="000000"/>
        </w:rPr>
        <w:t xml:space="preserve">, aby urządzenia techniczne i oprogramowanie służące elektronicznej obsłudze czynności związanych m.in. z ustalaniem wyników głosowania, wyników wyborów, sporządzania i przekazywania danych z protokołów oraz innych określonych w art. 162 § 1 były usytuowane na terytorium Rzeczypospolitej Polskiej i były w wyłącznej dyspozycji Państwowej Komisji Wyborczej oraz Krajowego Biura Wyborczego. Do obsługi powyższych czynności, będzie </w:t>
      </w:r>
      <w:r w:rsidR="002B1DF2" w:rsidRPr="00FA6003">
        <w:rPr>
          <w:rFonts w:eastAsia="Arial Unicode MS"/>
          <w:u w:color="000000"/>
        </w:rPr>
        <w:lastRenderedPageBreak/>
        <w:t>można stosować urządzenia i oprogramowanie, do których prawa majątkowe przysługują wyłącznie Skarbowi Państwa.</w:t>
      </w:r>
      <w:r w:rsidR="008F37DD">
        <w:rPr>
          <w:rFonts w:eastAsia="Arial Unicode MS"/>
          <w:u w:color="000000"/>
        </w:rPr>
        <w:t xml:space="preserve"> Dodatkowo proponuje się:</w:t>
      </w:r>
    </w:p>
    <w:p w:rsidR="002B1DF2" w:rsidRPr="008F37DD" w:rsidRDefault="008F37DD" w:rsidP="008F37DD">
      <w:pPr>
        <w:spacing w:after="0" w:line="360" w:lineRule="auto"/>
        <w:rPr>
          <w:rFonts w:eastAsia="Calibri"/>
        </w:rPr>
      </w:pPr>
      <w:r>
        <w:rPr>
          <w:rFonts w:eastAsia="Arial Unicode MS"/>
          <w:u w:color="000000"/>
        </w:rPr>
        <w:t xml:space="preserve"> - </w:t>
      </w:r>
      <w:r w:rsidRPr="008F37DD">
        <w:rPr>
          <w:rFonts w:eastAsia="Calibri"/>
        </w:rPr>
        <w:t>zmianę zakresu w jakim będą określone przez PKW warunki i sposób wykorzystania techniki elektronicznej przy m.in. ustalaniu wyników głosowania, sporządzaniu protokołów przez obwodowe, terytorialne, rejonowe i okręgowe komisje wyborcze oraz Państwową Komisję Wyborczą,  ustalaniu wyników wyborów,</w:t>
      </w:r>
      <w:r w:rsidRPr="008F37DD">
        <w:rPr>
          <w:rFonts w:eastAsia="Arial Unicode MS"/>
          <w:u w:color="000000"/>
        </w:rPr>
        <w:t xml:space="preserve"> </w:t>
      </w:r>
      <w:r w:rsidRPr="008F37DD">
        <w:rPr>
          <w:rFonts w:eastAsia="Calibri"/>
        </w:rPr>
        <w:t>podawania frekwencji</w:t>
      </w:r>
      <w:r>
        <w:rPr>
          <w:rFonts w:eastAsia="Calibri"/>
        </w:rPr>
        <w:t xml:space="preserve"> - </w:t>
      </w:r>
      <w:r w:rsidRPr="008F37DD">
        <w:rPr>
          <w:rFonts w:eastAsia="Calibri"/>
        </w:rPr>
        <w:t xml:space="preserve"> zgodnie </w:t>
      </w:r>
      <w:r>
        <w:rPr>
          <w:rFonts w:eastAsia="Calibri"/>
        </w:rPr>
        <w:t>ze</w:t>
      </w:r>
      <w:r w:rsidRPr="008F37DD">
        <w:rPr>
          <w:rFonts w:eastAsia="Calibri"/>
        </w:rPr>
        <w:t xml:space="preserve"> zmianą wykorzystanie techniki elektronicznej przy wykonywaniu tych czynności będzie miało charakter pomocniczy,</w:t>
      </w:r>
    </w:p>
    <w:p w:rsidR="008F37DD" w:rsidRDefault="008F37DD" w:rsidP="008F37DD">
      <w:pPr>
        <w:spacing w:after="0" w:line="360" w:lineRule="auto"/>
        <w:rPr>
          <w:rFonts w:eastAsia="Calibri"/>
        </w:rPr>
      </w:pPr>
      <w:r w:rsidRPr="008F37DD">
        <w:rPr>
          <w:rFonts w:eastAsia="Calibri"/>
        </w:rPr>
        <w:t>- zmianę zakresu w jakim będzie określony przez PKW tryb przekazywania danych z protokołów przez obwodowe, terytorialne, rejonowe i okręgowe komisje wyborcze oraz Państwową Komisję Wyborczą, za pośrednictwem sieci elekt</w:t>
      </w:r>
      <w:r w:rsidR="00A91678">
        <w:rPr>
          <w:rFonts w:eastAsia="Calibri"/>
        </w:rPr>
        <w:t>ronicznego przekazywania danych;</w:t>
      </w:r>
      <w:r w:rsidRPr="008F37DD">
        <w:rPr>
          <w:rFonts w:eastAsia="Calibri"/>
        </w:rPr>
        <w:t xml:space="preserve"> </w:t>
      </w:r>
      <w:r w:rsidR="00A91678">
        <w:rPr>
          <w:rFonts w:eastAsia="Calibri"/>
        </w:rPr>
        <w:t xml:space="preserve">również w tym przypadku tryb </w:t>
      </w:r>
      <w:r w:rsidRPr="008F37DD">
        <w:rPr>
          <w:rFonts w:eastAsia="Calibri"/>
        </w:rPr>
        <w:t xml:space="preserve">przekazywania </w:t>
      </w:r>
      <w:r w:rsidR="00A91678">
        <w:rPr>
          <w:rFonts w:eastAsia="Calibri"/>
        </w:rPr>
        <w:t>danych z protokołów będzie miał</w:t>
      </w:r>
      <w:r w:rsidRPr="008F37DD">
        <w:rPr>
          <w:rFonts w:eastAsia="Calibri"/>
        </w:rPr>
        <w:t xml:space="preserve"> charakter pomocniczy</w:t>
      </w:r>
      <w:r>
        <w:rPr>
          <w:rFonts w:eastAsia="Calibri"/>
        </w:rPr>
        <w:t>.</w:t>
      </w:r>
    </w:p>
    <w:p w:rsidR="003F5C86" w:rsidRPr="00F918CA" w:rsidRDefault="003F5C86" w:rsidP="008F37DD">
      <w:pPr>
        <w:spacing w:after="0" w:line="360" w:lineRule="auto"/>
        <w:rPr>
          <w:rFonts w:eastAsia="Calibri"/>
          <w:sz w:val="12"/>
        </w:rPr>
      </w:pPr>
    </w:p>
    <w:p w:rsidR="002B1DF2" w:rsidRDefault="002A07BD" w:rsidP="00FA6003">
      <w:pPr>
        <w:spacing w:after="0" w:line="360" w:lineRule="auto"/>
        <w:ind w:firstLine="709"/>
        <w:rPr>
          <w:rFonts w:eastAsia="Calibri"/>
        </w:rPr>
      </w:pPr>
      <w:r w:rsidRPr="00FA6003">
        <w:rPr>
          <w:b/>
        </w:rPr>
        <w:t>K</w:t>
      </w:r>
      <w:r w:rsidR="002B1DF2" w:rsidRPr="00FA6003">
        <w:rPr>
          <w:b/>
        </w:rPr>
        <w:t>worum przy uchwałach PKW</w:t>
      </w:r>
      <w:r w:rsidRPr="00FA6003">
        <w:rPr>
          <w:b/>
        </w:rPr>
        <w:t xml:space="preserve">. </w:t>
      </w:r>
      <w:r w:rsidR="008F37DD" w:rsidRPr="008F37DD">
        <w:rPr>
          <w:rFonts w:eastAsia="Calibri"/>
        </w:rPr>
        <w:t>Projekt wprowadza wymóg obecności 2/3 członków PKW w tym przewodniczącego Komisji lub jednego z jego zastępców podczas podejmowania przez nią uchwał.</w:t>
      </w:r>
    </w:p>
    <w:p w:rsidR="003F5C86" w:rsidRPr="003F5C86" w:rsidRDefault="003F5C86" w:rsidP="00FA6003">
      <w:pPr>
        <w:spacing w:after="0" w:line="360" w:lineRule="auto"/>
        <w:ind w:firstLine="709"/>
        <w:rPr>
          <w:b/>
          <w:sz w:val="12"/>
        </w:rPr>
      </w:pPr>
    </w:p>
    <w:p w:rsidR="002B1DF2" w:rsidRPr="00FA6003" w:rsidRDefault="002B1DF2" w:rsidP="008F37DD">
      <w:pPr>
        <w:spacing w:line="360" w:lineRule="auto"/>
      </w:pPr>
      <w:r w:rsidRPr="00FA6003">
        <w:rPr>
          <w:b/>
        </w:rPr>
        <w:t>Skarga na uchwały PKW</w:t>
      </w:r>
      <w:r w:rsidR="002A07BD" w:rsidRPr="00FA6003">
        <w:rPr>
          <w:b/>
        </w:rPr>
        <w:t xml:space="preserve">. </w:t>
      </w:r>
      <w:r w:rsidR="008F37DD" w:rsidRPr="008F37DD">
        <w:t xml:space="preserve">Projekt przewiduje instytucję skargi </w:t>
      </w:r>
      <w:r w:rsidR="0023104B">
        <w:t>na</w:t>
      </w:r>
      <w:r w:rsidR="008F37DD" w:rsidRPr="008F37DD">
        <w:t xml:space="preserve"> uchwały PKW w zakresie podjętych wytyczny</w:t>
      </w:r>
      <w:r w:rsidR="00F71CC7">
        <w:t>ch. Skarga przysługiwać będzie pełnomocnikowi wyborczemu komitetu w</w:t>
      </w:r>
      <w:r w:rsidR="008F37DD" w:rsidRPr="008F37DD">
        <w:t xml:space="preserve">yborczego i kierowana będzie do Sądu Najwyższego. Termin na wniesienie skargi będzie wynosił 7 dni od dnia ogłoszenia uchwały. Wniesienie skargi wstrzyma wykonanie uchwały Państwowej Komisji Wyborczej w zakresie, którego dotyczy skarga. Skarga będzie musiała być rozpatrzona w terminie 7 dni w postępowaniu nieprocesowym. Od orzeczenia Sądu Najwyższego nie będzie przysługiwał środek prawny. Jeżeli Sąd Najwyższy uzna skargę za zasadną, Państwowa Komisja Wyborcza niezwłocznie będzie zobowiązana do uchylenia </w:t>
      </w:r>
      <w:r w:rsidR="00F71CC7">
        <w:t>uchwały</w:t>
      </w:r>
      <w:r w:rsidR="008F37DD" w:rsidRPr="008F37DD">
        <w:t xml:space="preserve"> albo</w:t>
      </w:r>
      <w:r w:rsidR="00F71CC7">
        <w:t xml:space="preserve"> jej</w:t>
      </w:r>
      <w:r w:rsidR="008F37DD" w:rsidRPr="008F37DD">
        <w:t xml:space="preserve"> zmiany w zakresie wskazanym w orzeczeniu. W wyniku zastosowania tego rozwiązania wytyczne PKW podlegać będą kontroli oraz możliwości zaskarżania.</w:t>
      </w:r>
    </w:p>
    <w:p w:rsidR="003F5C10" w:rsidRDefault="003F5C10" w:rsidP="003F5C10">
      <w:pPr>
        <w:suppressAutoHyphens/>
        <w:autoSpaceDN w:val="0"/>
        <w:spacing w:after="160" w:line="360" w:lineRule="auto"/>
        <w:textAlignment w:val="baseline"/>
        <w:rPr>
          <w:rFonts w:eastAsia="Calibri"/>
          <w:szCs w:val="22"/>
        </w:rPr>
      </w:pPr>
      <w:r w:rsidRPr="003F5C10">
        <w:rPr>
          <w:rFonts w:eastAsia="Arial Unicode MS"/>
          <w:b/>
          <w:szCs w:val="22"/>
        </w:rPr>
        <w:t>Wydzielenie w ramach obwodowych komisji wyborczych obwodowej komisji wyborczej ds. przeprowadzenia głosowania w obwodzie i obwodowej komisji wyborczej ds. ustalenia wyników głosowania w obwodzie.</w:t>
      </w:r>
      <w:r>
        <w:rPr>
          <w:rFonts w:eastAsia="Arial Unicode MS"/>
          <w:b/>
          <w:sz w:val="28"/>
        </w:rPr>
        <w:t xml:space="preserve"> </w:t>
      </w:r>
      <w:r w:rsidRPr="003F5C10">
        <w:rPr>
          <w:rFonts w:eastAsia="Arial Unicode MS"/>
          <w:szCs w:val="22"/>
        </w:rPr>
        <w:t xml:space="preserve">Zgodnie z intencją wnioskodawców obwodowa komisja wyborcza będzie składała się </w:t>
      </w:r>
      <w:r w:rsidR="00125BD5">
        <w:rPr>
          <w:rFonts w:eastAsia="Arial Unicode MS"/>
          <w:szCs w:val="22"/>
        </w:rPr>
        <w:t xml:space="preserve">z </w:t>
      </w:r>
      <w:r w:rsidRPr="003F5C10">
        <w:rPr>
          <w:rFonts w:eastAsia="Arial Unicode MS"/>
          <w:szCs w:val="22"/>
        </w:rPr>
        <w:t>obwodowej komisji wyborczej ds. przeprowadzenia głosowania w obwodzie i obwodowej komisji wyborczej ds. ustalenia wyników głosowania w obwodzie. Do zadań pierwszej z nich będzie należało</w:t>
      </w:r>
      <w:r w:rsidRPr="003F5C10">
        <w:rPr>
          <w:rFonts w:ascii="Calibri" w:eastAsia="Calibri" w:hAnsi="Calibri"/>
          <w:sz w:val="22"/>
          <w:szCs w:val="22"/>
        </w:rPr>
        <w:t xml:space="preserve"> </w:t>
      </w:r>
      <w:r w:rsidRPr="003F5C10">
        <w:rPr>
          <w:rFonts w:eastAsia="Calibri"/>
          <w:szCs w:val="22"/>
        </w:rPr>
        <w:t>m.in.</w:t>
      </w:r>
      <w:r w:rsidRPr="003F5C10">
        <w:rPr>
          <w:rFonts w:ascii="Calibri" w:eastAsia="Calibri" w:hAnsi="Calibri"/>
          <w:szCs w:val="22"/>
        </w:rPr>
        <w:t xml:space="preserve"> </w:t>
      </w:r>
      <w:r w:rsidRPr="003F5C10">
        <w:rPr>
          <w:rFonts w:eastAsia="Arial Unicode MS"/>
          <w:szCs w:val="22"/>
        </w:rPr>
        <w:lastRenderedPageBreak/>
        <w:t xml:space="preserve">przeprowadzenie głosowania w obwodzie oraz </w:t>
      </w:r>
      <w:r w:rsidRPr="003F5C10">
        <w:rPr>
          <w:rFonts w:eastAsia="Times New Roman"/>
        </w:rPr>
        <w:t xml:space="preserve">czuwanie w dniu wyborów nad przestrzeganiem prawa wyborczego w miejscu  i czasie głosowania. Z kolei do zadań drugiej będzie należało m.in. ustalenie wyników głosowania w obwodzie i podanie ich do publicznej wiadomości oraz  </w:t>
      </w:r>
      <w:r w:rsidRPr="003F5C10">
        <w:rPr>
          <w:rFonts w:eastAsia="Calibri"/>
          <w:szCs w:val="22"/>
        </w:rPr>
        <w:t>przesłanie wyników głosowania do właściwej komisji wyborczej.</w:t>
      </w:r>
    </w:p>
    <w:p w:rsidR="00C10D88" w:rsidRDefault="00C10D88" w:rsidP="00C10D88">
      <w:pPr>
        <w:spacing w:line="360" w:lineRule="auto"/>
      </w:pPr>
      <w:r>
        <w:rPr>
          <w:b/>
        </w:rPr>
        <w:t>Zmiany dotyczące terytorialnych i obwodowych komisji wyborczych</w:t>
      </w:r>
      <w:r w:rsidRPr="00FA6003">
        <w:rPr>
          <w:b/>
        </w:rPr>
        <w:t xml:space="preserve">. </w:t>
      </w:r>
      <w:r w:rsidRPr="00FA6003">
        <w:t xml:space="preserve">Projekt ujednolica skład oraz zasady wyboru członków </w:t>
      </w:r>
      <w:r>
        <w:t>komisji wyborczych – terytorialnych i obwodowych,</w:t>
      </w:r>
      <w:r w:rsidRPr="00FA6003">
        <w:t xml:space="preserve"> poprzez oparcie go o czynnik „społeczny”, czyli osoby zgłaszane przez pełnomocników komitetów wyborczych. Projekt znosi również wymóg zamieszkania przez członka terytorialnej i obwodowej komisji na obszarze </w:t>
      </w:r>
      <w:r w:rsidR="00125BD5" w:rsidRPr="00FA6003">
        <w:t xml:space="preserve">jej </w:t>
      </w:r>
      <w:r w:rsidRPr="00FA6003">
        <w:t>właściwości oraz wprowadza zmiany w liczbie członków poszczególnych komisji</w:t>
      </w:r>
      <w:r>
        <w:t xml:space="preserve"> - </w:t>
      </w:r>
      <w:r w:rsidRPr="007B3306">
        <w:rPr>
          <w:rFonts w:eastAsia="Arial Unicode MS"/>
          <w:szCs w:val="22"/>
          <w:u w:color="000000"/>
        </w:rPr>
        <w:t xml:space="preserve">określenie jednej stałej liczby członków </w:t>
      </w:r>
      <w:r>
        <w:rPr>
          <w:rFonts w:eastAsia="Arial Unicode MS"/>
          <w:szCs w:val="22"/>
          <w:u w:color="000000"/>
        </w:rPr>
        <w:t>każdej właściwej terytorialnej</w:t>
      </w:r>
      <w:r w:rsidRPr="007B3306">
        <w:rPr>
          <w:rFonts w:eastAsia="Arial Unicode MS"/>
          <w:szCs w:val="22"/>
          <w:u w:color="000000"/>
        </w:rPr>
        <w:t xml:space="preserve"> </w:t>
      </w:r>
      <w:r>
        <w:rPr>
          <w:rFonts w:eastAsia="Arial Unicode MS"/>
          <w:szCs w:val="22"/>
          <w:u w:color="000000"/>
        </w:rPr>
        <w:t xml:space="preserve">oraz każdej z </w:t>
      </w:r>
      <w:r w:rsidRPr="007B3306">
        <w:rPr>
          <w:rFonts w:eastAsia="Arial Unicode MS"/>
          <w:szCs w:val="22"/>
          <w:u w:color="000000"/>
        </w:rPr>
        <w:t>obwodowych komisji wyborczych – zgodnie z propozycją 9 osób.</w:t>
      </w:r>
      <w:r>
        <w:t xml:space="preserve"> </w:t>
      </w:r>
      <w:r>
        <w:rPr>
          <w:rFonts w:eastAsia="Calibri"/>
        </w:rPr>
        <w:t>Projekt zakłada także u</w:t>
      </w:r>
      <w:r w:rsidRPr="00C10D88">
        <w:rPr>
          <w:rFonts w:eastAsia="Calibri"/>
        </w:rPr>
        <w:t xml:space="preserve">sunięcie ze składu obwodowych komisji osoby wskazanej przez wójta spośród pracowników samorządowych gminy lub gminnych jednostek organizacyjnych. Zgodnie z propozycją prawo zgłaszania kandydatów </w:t>
      </w:r>
      <w:r>
        <w:rPr>
          <w:rFonts w:eastAsia="Calibri"/>
        </w:rPr>
        <w:t xml:space="preserve">na członków terytorialnych i obwodowych komisji </w:t>
      </w:r>
      <w:r w:rsidRPr="00C10D88">
        <w:rPr>
          <w:rFonts w:eastAsia="Calibri"/>
        </w:rPr>
        <w:t>będą</w:t>
      </w:r>
      <w:r>
        <w:rPr>
          <w:rFonts w:eastAsia="Calibri"/>
        </w:rPr>
        <w:t xml:space="preserve"> miały</w:t>
      </w:r>
      <w:r w:rsidRPr="00C10D88">
        <w:rPr>
          <w:rFonts w:eastAsia="Calibri"/>
        </w:rPr>
        <w:t xml:space="preserve"> komitety wyborcze utworzone przez partie polityczne bądź koalicje partii politycznych, z których list </w:t>
      </w:r>
      <w:r w:rsidR="00F64319" w:rsidRPr="00F64319">
        <w:rPr>
          <w:rFonts w:eastAsia="Calibri"/>
        </w:rPr>
        <w:t xml:space="preserve">odpowiednio w ostatnich wyborach: wybrano radnych do sejmiku województwa, z tym że kandydatów </w:t>
      </w:r>
      <w:r w:rsidR="00125BD5">
        <w:rPr>
          <w:rFonts w:eastAsia="Calibri"/>
        </w:rPr>
        <w:t xml:space="preserve">będzie </w:t>
      </w:r>
      <w:r w:rsidR="00F64319" w:rsidRPr="00F64319">
        <w:rPr>
          <w:rFonts w:eastAsia="Calibri"/>
        </w:rPr>
        <w:t>można zgłaszać tylko na obszarze województwa, na terenie którego komitet wyborczy wprowadził w ostatnich wyborach radnych do sejmiku województwa; albo wybrano posłów do Sejmu</w:t>
      </w:r>
      <w:r w:rsidRPr="00C10D88">
        <w:rPr>
          <w:rFonts w:eastAsia="Calibri"/>
        </w:rPr>
        <w:t>.</w:t>
      </w:r>
      <w:r w:rsidRPr="00C10D88">
        <w:rPr>
          <w:rFonts w:eastAsia="Arial Unicode MS"/>
          <w:u w:color="000000"/>
        </w:rPr>
        <w:t xml:space="preserve"> </w:t>
      </w:r>
      <w:r w:rsidRPr="00C10D88">
        <w:rPr>
          <w:rFonts w:eastAsia="Calibri"/>
        </w:rPr>
        <w:t>Po jednej osobie będą mogły zgłosić pozostałe komitety wyborcze</w:t>
      </w:r>
      <w:r>
        <w:rPr>
          <w:rFonts w:eastAsia="Calibri"/>
        </w:rPr>
        <w:t xml:space="preserve">. </w:t>
      </w:r>
      <w:r w:rsidRPr="00FA6003">
        <w:t xml:space="preserve">Wszystkie te zmiany podyktowane są potrzebą wzmocnienia czynnika społecznego w kontroli procedur wyborczych. </w:t>
      </w:r>
    </w:p>
    <w:p w:rsidR="00726A0D" w:rsidRPr="00C10D88" w:rsidRDefault="00726A0D" w:rsidP="00726A0D">
      <w:pPr>
        <w:suppressAutoHyphens/>
        <w:autoSpaceDN w:val="0"/>
        <w:spacing w:after="160" w:line="360" w:lineRule="auto"/>
        <w:textAlignment w:val="baseline"/>
        <w:rPr>
          <w:rFonts w:eastAsia="Arial Unicode MS"/>
          <w:b/>
        </w:rPr>
      </w:pPr>
      <w:r w:rsidRPr="00C10D88">
        <w:rPr>
          <w:rFonts w:eastAsia="Arial Unicode MS"/>
          <w:b/>
        </w:rPr>
        <w:t xml:space="preserve">Zarządzenie terminu wyborów do organów jednostek samorządu terytorialnego. </w:t>
      </w:r>
      <w:r w:rsidRPr="00C10D88">
        <w:rPr>
          <w:rFonts w:eastAsia="Arial Unicode MS"/>
        </w:rPr>
        <w:t xml:space="preserve">Wnioskodawcy proponują zmianę przepisu określającego, </w:t>
      </w:r>
      <w:r w:rsidR="00C14692">
        <w:rPr>
          <w:rFonts w:eastAsia="Arial Unicode MS"/>
        </w:rPr>
        <w:t>dzień przeprowadzenia wyborów</w:t>
      </w:r>
      <w:r w:rsidRPr="00C10D88">
        <w:rPr>
          <w:rFonts w:eastAsia="Arial Unicode MS"/>
        </w:rPr>
        <w:t xml:space="preserve"> do organów jednostek samorządu terytorialnego. Zgodnie z założeniem</w:t>
      </w:r>
      <w:r w:rsidRPr="00C10D88">
        <w:rPr>
          <w:rFonts w:eastAsia="Times New Roman"/>
          <w:szCs w:val="28"/>
        </w:rPr>
        <w:t xml:space="preserve"> </w:t>
      </w:r>
      <w:r w:rsidRPr="00C10D88">
        <w:rPr>
          <w:rFonts w:eastAsia="Arial Unicode MS"/>
        </w:rPr>
        <w:t xml:space="preserve">datę wyborów będzie nadal wyznaczał Prezes Rady Ministrów na dzień wolny od pracy; jednak </w:t>
      </w:r>
      <w:r w:rsidR="00C14692">
        <w:rPr>
          <w:rFonts w:eastAsia="Arial Unicode MS"/>
        </w:rPr>
        <w:t>umożliwi się Prezesowi Rady Ministrów</w:t>
      </w:r>
      <w:r w:rsidRPr="00C10D88">
        <w:rPr>
          <w:rFonts w:eastAsia="Arial Unicode MS"/>
        </w:rPr>
        <w:t xml:space="preserve"> możliwość wyboru dnia, kiedy miałyby się one odbyć, przy ograniczeniu, że musi to być dzień przypadający nie wcześniej niż na 30 dni i nie później niż na 7 dni przed upływem kadencji rad. Powyższa propozycja wychodzi </w:t>
      </w:r>
      <w:r w:rsidR="00874E14" w:rsidRPr="00C10D88">
        <w:rPr>
          <w:rFonts w:eastAsia="Arial Unicode MS"/>
        </w:rPr>
        <w:t xml:space="preserve">m.in. </w:t>
      </w:r>
      <w:r w:rsidRPr="00C10D88">
        <w:rPr>
          <w:rFonts w:eastAsia="Arial Unicode MS"/>
        </w:rPr>
        <w:t xml:space="preserve">naprzeciw </w:t>
      </w:r>
      <w:r w:rsidR="00874E14" w:rsidRPr="00C10D88">
        <w:rPr>
          <w:rFonts w:eastAsia="Arial Unicode MS"/>
        </w:rPr>
        <w:t>rekomendacjom</w:t>
      </w:r>
      <w:r w:rsidRPr="00C10D88">
        <w:rPr>
          <w:rFonts w:eastAsia="Arial Unicode MS"/>
        </w:rPr>
        <w:t xml:space="preserve"> Państwowej Komisji Wyborczej</w:t>
      </w:r>
      <w:r w:rsidR="00874E14" w:rsidRPr="00C10D88">
        <w:rPr>
          <w:rFonts w:eastAsia="Arial Unicode MS"/>
        </w:rPr>
        <w:t xml:space="preserve">, która wskazywała, na mogące wystąpić komplikacje w związku ze zbiegającymi się przyszłorocznymi obchodami Święta Niepodległości oraz wyborami do organów jednostek samorządu terytorialnego np. zarzuty </w:t>
      </w:r>
      <w:r w:rsidR="00874E14" w:rsidRPr="00C10D88">
        <w:rPr>
          <w:rFonts w:eastAsia="Arial Unicode MS"/>
        </w:rPr>
        <w:lastRenderedPageBreak/>
        <w:t>mogących wystąpić naruszeń ciszy wyborczej.</w:t>
      </w:r>
      <w:r w:rsidR="003B5131">
        <w:rPr>
          <w:rFonts w:eastAsia="Arial Unicode MS"/>
        </w:rPr>
        <w:t xml:space="preserve"> W związku z powyższym konieczna jest także modyfikacja niektórych przepisów w zakresie terminów wykonania czynności wyborczych.</w:t>
      </w:r>
    </w:p>
    <w:p w:rsidR="007F1971" w:rsidRPr="00C10D88" w:rsidRDefault="00D43A9D" w:rsidP="007F1971">
      <w:pPr>
        <w:suppressAutoHyphens/>
        <w:autoSpaceDN w:val="0"/>
        <w:spacing w:after="160" w:line="360" w:lineRule="auto"/>
        <w:textAlignment w:val="baseline"/>
        <w:rPr>
          <w:rFonts w:eastAsia="Calibri"/>
          <w:b/>
        </w:rPr>
      </w:pPr>
      <w:r w:rsidRPr="00C10D88">
        <w:rPr>
          <w:rFonts w:eastAsia="Calibri"/>
          <w:b/>
        </w:rPr>
        <w:t>Zmiany dotyczące wyboru wójtów, burmistrzów, prezydentów miast.</w:t>
      </w:r>
      <w:r w:rsidRPr="00C10D88">
        <w:rPr>
          <w:rFonts w:eastAsia="Times New Roman"/>
          <w:lang w:eastAsia="pl-PL"/>
        </w:rPr>
        <w:t xml:space="preserve"> Projektodawcy wprowadzają zasadę dwukadencyjności wójtów, burmistrzów, prezydentów miast. Wybory wójta, burmistrza i prezydenta miasta dotychczas nie były objęte zasadą kadencyjności. Dochodziło więc do sytuacji, w których jedna osoba mogła zajmować wymienione powyżej stanowisko przez kilkanaście lat. Wprowadzenie ograniczenia w spraw</w:t>
      </w:r>
      <w:r w:rsidR="000015DD">
        <w:rPr>
          <w:rFonts w:eastAsia="Times New Roman"/>
          <w:lang w:eastAsia="pl-PL"/>
        </w:rPr>
        <w:t>owaniu urzędu wójta, burmistrza, prezydenta</w:t>
      </w:r>
      <w:r w:rsidRPr="00C10D88">
        <w:rPr>
          <w:rFonts w:eastAsia="Times New Roman"/>
          <w:lang w:eastAsia="pl-PL"/>
        </w:rPr>
        <w:t xml:space="preserve"> miast</w:t>
      </w:r>
      <w:r w:rsidR="000015DD">
        <w:rPr>
          <w:rFonts w:eastAsia="Times New Roman"/>
          <w:lang w:eastAsia="pl-PL"/>
        </w:rPr>
        <w:t>a</w:t>
      </w:r>
      <w:r w:rsidRPr="00C10D88">
        <w:rPr>
          <w:rFonts w:eastAsia="Times New Roman"/>
          <w:lang w:eastAsia="pl-PL"/>
        </w:rPr>
        <w:t xml:space="preserve"> ma na celu m.in. wykluczenie zjawisk niepożądanych. Takimi zjawiskami może być powstanie </w:t>
      </w:r>
      <w:r w:rsidR="000015DD">
        <w:rPr>
          <w:rFonts w:eastAsia="Times New Roman"/>
          <w:lang w:eastAsia="pl-PL"/>
        </w:rPr>
        <w:t>szerokorozumianych</w:t>
      </w:r>
      <w:r w:rsidRPr="00C10D88">
        <w:rPr>
          <w:rFonts w:eastAsia="Times New Roman"/>
          <w:lang w:eastAsia="pl-PL"/>
        </w:rPr>
        <w:t xml:space="preserve"> powiązań korupcjogennych, powstawanie grup interesów, niekoniecznie związanych z rozwojem gminy czy miasta. Wprowadzenie limitu dwóch kadencji spowoduje również usprawnienie pracy </w:t>
      </w:r>
      <w:r w:rsidR="00702848">
        <w:rPr>
          <w:rFonts w:eastAsia="Times New Roman"/>
          <w:lang w:eastAsia="pl-PL"/>
        </w:rPr>
        <w:t>wójta</w:t>
      </w:r>
      <w:r w:rsidRPr="00C10D88">
        <w:rPr>
          <w:rFonts w:eastAsia="Times New Roman"/>
          <w:lang w:eastAsia="pl-PL"/>
        </w:rPr>
        <w:t xml:space="preserve">, poprzez intensyfikację jego prac w okresie kadencji, </w:t>
      </w:r>
      <w:r w:rsidR="00702848">
        <w:rPr>
          <w:rFonts w:eastAsia="Times New Roman"/>
          <w:lang w:eastAsia="pl-PL"/>
        </w:rPr>
        <w:t xml:space="preserve">w zakresie </w:t>
      </w:r>
      <w:r w:rsidRPr="00C10D88">
        <w:rPr>
          <w:rFonts w:eastAsia="Times New Roman"/>
          <w:lang w:eastAsia="pl-PL"/>
        </w:rPr>
        <w:t>przeprowadzenia wszystkich zaplanowanych pomysłów na rozwój społeczności lokalnych. Limit dwóch kadencji pozwoli również na nadawanie nowych i</w:t>
      </w:r>
      <w:r w:rsidR="00C10D88" w:rsidRPr="00C10D88">
        <w:rPr>
          <w:rFonts w:eastAsia="Times New Roman"/>
          <w:lang w:eastAsia="pl-PL"/>
        </w:rPr>
        <w:t>mpulsów do rozwoju gmin i miast</w:t>
      </w:r>
      <w:r w:rsidRPr="00C10D88">
        <w:rPr>
          <w:rFonts w:eastAsia="Times New Roman"/>
          <w:lang w:eastAsia="pl-PL"/>
        </w:rPr>
        <w:t>. Wprowadzona kadencyjność zgodnie z założeniem będzie miała zastosowanie po raz pierwszy do wyborów wójtów, burmistrzów i prezydentów miast, przeprowadzonych na obszarze całego kraju, zarządzonych w związku z upływem obecnej kadencji organów jednostek samorządu terytorialnego wybranych w wyborach samorządowych, począwszy od 16 listopada 2014 r. – czyli od wyborów mających odbyć się w roku 2018. Ponadto wnioskodawcy proponują zmianę</w:t>
      </w:r>
      <w:r w:rsidR="000B0183" w:rsidRPr="00C10D88">
        <w:rPr>
          <w:rFonts w:eastAsia="Times New Roman"/>
          <w:lang w:eastAsia="pl-PL"/>
        </w:rPr>
        <w:t xml:space="preserve">, zgodnie z którą kandydat na wójta będzie mógł kandydować, tylko do rady gminy na obszarze, której kandyduje na wójta. </w:t>
      </w:r>
      <w:r w:rsidR="00702848">
        <w:rPr>
          <w:rFonts w:eastAsia="Times New Roman"/>
          <w:lang w:eastAsia="pl-PL"/>
        </w:rPr>
        <w:t>A</w:t>
      </w:r>
      <w:r w:rsidR="000B0183" w:rsidRPr="00C10D88">
        <w:rPr>
          <w:rFonts w:eastAsia="Times New Roman"/>
          <w:lang w:eastAsia="pl-PL"/>
        </w:rPr>
        <w:t>rgument</w:t>
      </w:r>
      <w:r w:rsidR="00702848">
        <w:rPr>
          <w:rFonts w:eastAsia="Times New Roman"/>
          <w:lang w:eastAsia="pl-PL"/>
        </w:rPr>
        <w:t>em</w:t>
      </w:r>
      <w:r w:rsidR="000B0183" w:rsidRPr="00C10D88">
        <w:rPr>
          <w:rFonts w:eastAsia="Times New Roman"/>
          <w:lang w:eastAsia="pl-PL"/>
        </w:rPr>
        <w:t xml:space="preserve"> przemawiający</w:t>
      </w:r>
      <w:r w:rsidR="00702848">
        <w:rPr>
          <w:rFonts w:eastAsia="Times New Roman"/>
          <w:lang w:eastAsia="pl-PL"/>
        </w:rPr>
        <w:t>m</w:t>
      </w:r>
      <w:r w:rsidR="000B0183" w:rsidRPr="00C10D88">
        <w:rPr>
          <w:rFonts w:eastAsia="Times New Roman"/>
          <w:lang w:eastAsia="pl-PL"/>
        </w:rPr>
        <w:t xml:space="preserve"> za powyższą zmianą należy uznać chęć działania kandydata na wójta na rzecz lokalnej społeczności – w tym przypadku gminy. W sytuacji braku uzyskania poparcia jako kandydata na wójta będzie miał możliwość pracy jako radny, pod warunkiem uzyskania głosu wyborców.</w:t>
      </w:r>
    </w:p>
    <w:p w:rsidR="008D7E5D" w:rsidRPr="000B3343" w:rsidRDefault="000B0183" w:rsidP="007F1971">
      <w:pPr>
        <w:suppressAutoHyphens/>
        <w:autoSpaceDN w:val="0"/>
        <w:spacing w:after="160" w:line="360" w:lineRule="auto"/>
        <w:textAlignment w:val="baseline"/>
      </w:pPr>
      <w:r w:rsidRPr="000B3343">
        <w:rPr>
          <w:rFonts w:eastAsia="Calibri"/>
          <w:b/>
        </w:rPr>
        <w:t>Zmiany w systemie wyborów do rady gminy.</w:t>
      </w:r>
      <w:r w:rsidRPr="000B3343">
        <w:t xml:space="preserve"> System jednomandatowy w gminach pr</w:t>
      </w:r>
      <w:r w:rsidR="006C2E61">
        <w:t>owadził do sytuacji</w:t>
      </w:r>
      <w:r w:rsidRPr="000B3343">
        <w:t xml:space="preserve"> </w:t>
      </w:r>
      <w:r w:rsidR="006C2E61" w:rsidRPr="006C2E61">
        <w:rPr>
          <w:bCs/>
        </w:rPr>
        <w:t>nieproporcjonalność w wyborze rządzących</w:t>
      </w:r>
      <w:r w:rsidRPr="000B3343">
        <w:t xml:space="preserve">. Nie uwzględniał </w:t>
      </w:r>
      <w:r w:rsidR="006C2E61">
        <w:t>wszystkich</w:t>
      </w:r>
      <w:r w:rsidRPr="000B3343">
        <w:t xml:space="preserve"> głosów, a co za tym idzie preferencji wszystkich mieszkańców gminy. Zastosowanie zasady proporcjonalności spowoduje, że rada gminy będzie reprezentantem wszystkich jej mieszkańców. Ponadto w najmniejszych gminach zniknie problem okręgów liczących po kilkudziesięciu wyborców.</w:t>
      </w:r>
    </w:p>
    <w:p w:rsidR="00A64902" w:rsidRDefault="00A64902" w:rsidP="00567DC4">
      <w:pPr>
        <w:suppressAutoHyphens/>
        <w:autoSpaceDN w:val="0"/>
        <w:spacing w:after="160" w:line="360" w:lineRule="auto"/>
        <w:textAlignment w:val="baseline"/>
      </w:pPr>
      <w:r w:rsidRPr="00A64902">
        <w:rPr>
          <w:b/>
        </w:rPr>
        <w:t xml:space="preserve">Zmiana liczby </w:t>
      </w:r>
      <w:r w:rsidR="00844AF3">
        <w:rPr>
          <w:b/>
        </w:rPr>
        <w:t xml:space="preserve">wybieranych radnych rady gminy, </w:t>
      </w:r>
      <w:r w:rsidRPr="00A64902">
        <w:rPr>
          <w:b/>
        </w:rPr>
        <w:t xml:space="preserve"> rady powiatu</w:t>
      </w:r>
      <w:r w:rsidR="00844AF3">
        <w:rPr>
          <w:b/>
        </w:rPr>
        <w:t>, sejmiku województwa</w:t>
      </w:r>
      <w:r w:rsidRPr="00A64902">
        <w:t>.  Proponuje się aby zgodnie ze zmianą wskazaną w projekcie</w:t>
      </w:r>
      <w:r>
        <w:t xml:space="preserve"> w wyborach do </w:t>
      </w:r>
      <w:r>
        <w:lastRenderedPageBreak/>
        <w:t>rady gminy</w:t>
      </w:r>
      <w:r w:rsidR="00567DC4">
        <w:t xml:space="preserve"> </w:t>
      </w:r>
      <w:r w:rsidR="00844AF3">
        <w:t xml:space="preserve">i sejmiku województwa </w:t>
      </w:r>
      <w:r w:rsidRPr="00A64902">
        <w:t xml:space="preserve">w każdym okręgu wyborczym </w:t>
      </w:r>
      <w:r w:rsidR="00567DC4">
        <w:t>wybierało się od 3 do 7</w:t>
      </w:r>
      <w:r w:rsidR="006C2E61">
        <w:t xml:space="preserve"> radnych.</w:t>
      </w:r>
    </w:p>
    <w:p w:rsidR="00A64902" w:rsidRPr="00A64902" w:rsidRDefault="00A64902" w:rsidP="00A64902">
      <w:pPr>
        <w:tabs>
          <w:tab w:val="left" w:pos="1418"/>
        </w:tabs>
        <w:suppressAutoHyphens/>
        <w:autoSpaceDN w:val="0"/>
        <w:spacing w:after="0" w:line="360" w:lineRule="auto"/>
        <w:ind w:firstLine="0"/>
        <w:textAlignment w:val="baseline"/>
        <w:rPr>
          <w:rFonts w:eastAsia="Calibri"/>
          <w:b/>
        </w:rPr>
      </w:pPr>
      <w:r w:rsidRPr="00A64902">
        <w:rPr>
          <w:rFonts w:eastAsia="Arial Unicode MS"/>
        </w:rPr>
        <w:t xml:space="preserve">Proponuje się </w:t>
      </w:r>
      <w:r>
        <w:rPr>
          <w:rFonts w:eastAsia="Arial Unicode MS"/>
        </w:rPr>
        <w:t xml:space="preserve">także </w:t>
      </w:r>
      <w:r w:rsidRPr="00A64902">
        <w:rPr>
          <w:rFonts w:eastAsia="Arial Unicode MS"/>
        </w:rPr>
        <w:t xml:space="preserve">zmniejszenie </w:t>
      </w:r>
      <w:r w:rsidR="00567DC4">
        <w:rPr>
          <w:rFonts w:eastAsia="Arial Unicode MS"/>
        </w:rPr>
        <w:t xml:space="preserve">z 10 do 7 </w:t>
      </w:r>
      <w:r w:rsidRPr="00A64902">
        <w:rPr>
          <w:rFonts w:eastAsia="Arial Unicode MS"/>
        </w:rPr>
        <w:t>maksymalnej liczby radnych powiatowych wybier</w:t>
      </w:r>
      <w:r w:rsidR="00567DC4">
        <w:rPr>
          <w:rFonts w:eastAsia="Arial Unicode MS"/>
        </w:rPr>
        <w:t>anych okręgu wyborczym</w:t>
      </w:r>
      <w:r w:rsidRPr="00A64902">
        <w:rPr>
          <w:rFonts w:eastAsia="Arial Unicode MS"/>
        </w:rPr>
        <w:t>.</w:t>
      </w:r>
    </w:p>
    <w:p w:rsidR="00A64902" w:rsidRPr="006C2E61" w:rsidRDefault="00A64902" w:rsidP="00A64902">
      <w:pPr>
        <w:suppressAutoHyphens/>
        <w:autoSpaceDN w:val="0"/>
        <w:spacing w:after="160" w:line="360" w:lineRule="auto"/>
        <w:textAlignment w:val="baseline"/>
        <w:rPr>
          <w:sz w:val="2"/>
        </w:rPr>
      </w:pPr>
    </w:p>
    <w:p w:rsidR="00A64902" w:rsidRDefault="008D7E5D" w:rsidP="003F5C10">
      <w:pPr>
        <w:suppressAutoHyphens/>
        <w:autoSpaceDN w:val="0"/>
        <w:spacing w:after="160" w:line="360" w:lineRule="auto"/>
        <w:textAlignment w:val="baseline"/>
      </w:pPr>
      <w:r w:rsidRPr="00A64902">
        <w:rPr>
          <w:b/>
        </w:rPr>
        <w:t xml:space="preserve">Ilość kandydatów na liście w wyborach do </w:t>
      </w:r>
      <w:r w:rsidR="00A64902" w:rsidRPr="00A64902">
        <w:rPr>
          <w:b/>
        </w:rPr>
        <w:t>rady gminy i rady powiatu</w:t>
      </w:r>
      <w:r w:rsidRPr="00A64902">
        <w:rPr>
          <w:b/>
        </w:rPr>
        <w:t xml:space="preserve">. </w:t>
      </w:r>
      <w:r w:rsidR="00A64902" w:rsidRPr="00A64902">
        <w:t xml:space="preserve">Zgodnie z intencją wnioskodawców, liczba kandydatów na </w:t>
      </w:r>
      <w:r w:rsidR="002029F9">
        <w:t>liście w wyborach do rady gminy nie może zawierać mniej niż 3 nazwiska kandydatów</w:t>
      </w:r>
      <w:r w:rsidR="00A64902" w:rsidRPr="00A64902">
        <w:t>, z tym że liczba kandydatów nie może być większa niż liczba radnych wybieranych w danym okr</w:t>
      </w:r>
      <w:r w:rsidR="002029F9">
        <w:t>ęgu wyborczym, powiększona o dwóch</w:t>
      </w:r>
      <w:r w:rsidR="00A64902" w:rsidRPr="00A64902">
        <w:t xml:space="preserve"> </w:t>
      </w:r>
      <w:r w:rsidR="002029F9">
        <w:t>kandydatów.</w:t>
      </w:r>
      <w:r w:rsidR="002029F9" w:rsidRPr="00A64902">
        <w:t xml:space="preserve"> </w:t>
      </w:r>
      <w:r w:rsidR="002029F9">
        <w:t xml:space="preserve">Analogiczna zasada byłaby w wyborach do rady powiatu. </w:t>
      </w:r>
      <w:r w:rsidR="007F1971" w:rsidRPr="00A64902">
        <w:t>Wprowadzenie takich wymogów ograniczy sztuczne zapełnianie list wyborczych, poprzez osoby, które miałyby być umieszczane na nich tylko i wyłącznie w celu zwiększenia ilości głosów na dany komitet wyborczy. Zdaniem wnioskodawców przyczyni się to także do</w:t>
      </w:r>
      <w:r w:rsidR="00893D03" w:rsidRPr="00A64902">
        <w:t xml:space="preserve"> bardziej skrupulatnego doboru kandydatów na radnych, którzy rzeczywiście będą chcieli pracować</w:t>
      </w:r>
      <w:r w:rsidR="00A64902">
        <w:t xml:space="preserve"> na rzecz społeczności lokalnej.</w:t>
      </w:r>
      <w:r w:rsidR="00893D03" w:rsidRPr="00A64902">
        <w:t xml:space="preserve"> </w:t>
      </w:r>
    </w:p>
    <w:p w:rsidR="00C12F55" w:rsidRPr="00C12F55" w:rsidRDefault="00C12F55" w:rsidP="00C12F55">
      <w:pPr>
        <w:suppressAutoHyphens/>
        <w:autoSpaceDN w:val="0"/>
        <w:spacing w:after="160" w:line="360" w:lineRule="auto"/>
        <w:textAlignment w:val="baseline"/>
      </w:pPr>
      <w:r w:rsidRPr="00C12F55">
        <w:rPr>
          <w:b/>
        </w:rPr>
        <w:t>Wymogi dotyczące listy poparcia oraz liczba podpisów na liście poparcia w wyborach do rady gminy</w:t>
      </w:r>
      <w:r>
        <w:t>.</w:t>
      </w:r>
      <w:r w:rsidRPr="00C12F55">
        <w:rPr>
          <w:rFonts w:eastAsia="Arial Unicode MS"/>
          <w:u w:color="000000"/>
        </w:rPr>
        <w:t xml:space="preserve"> </w:t>
      </w:r>
      <w:r>
        <w:t>P</w:t>
      </w:r>
      <w:r w:rsidRPr="00C12F55">
        <w:t>roponuje się</w:t>
      </w:r>
      <w:r w:rsidR="00886003">
        <w:t>,</w:t>
      </w:r>
      <w:r w:rsidRPr="00C12F55">
        <w:t xml:space="preserve"> aby każda lista kandydatów </w:t>
      </w:r>
      <w:r>
        <w:t>była</w:t>
      </w:r>
      <w:r w:rsidRPr="00C12F55">
        <w:t xml:space="preserve"> poparta podpisami co najmniej 150 wyborców.</w:t>
      </w:r>
    </w:p>
    <w:p w:rsidR="00C12F55" w:rsidRPr="00C12F55" w:rsidRDefault="00C12F55" w:rsidP="00886003">
      <w:pPr>
        <w:suppressAutoHyphens/>
        <w:autoSpaceDN w:val="0"/>
        <w:spacing w:after="0" w:line="360" w:lineRule="auto"/>
        <w:ind w:firstLine="709"/>
        <w:textAlignment w:val="baseline"/>
      </w:pPr>
      <w:r w:rsidRPr="00C12F55">
        <w:t>Obecnie każda zgłaszana lista kandydatów powinna być poparta podpisami:</w:t>
      </w:r>
    </w:p>
    <w:p w:rsidR="00C12F55" w:rsidRPr="00C12F55" w:rsidRDefault="00C12F55" w:rsidP="00886003">
      <w:pPr>
        <w:suppressAutoHyphens/>
        <w:autoSpaceDN w:val="0"/>
        <w:spacing w:after="0" w:line="360" w:lineRule="auto"/>
        <w:ind w:firstLine="709"/>
        <w:textAlignment w:val="baseline"/>
      </w:pPr>
      <w:r w:rsidRPr="00C12F55">
        <w:t>1)   co najmniej 25 wyborców - jeżeli dotyczy zgłoszenia w gminie niebędącej  miastem na prawach powiatu;</w:t>
      </w:r>
    </w:p>
    <w:p w:rsidR="00C12F55" w:rsidRPr="00C12F55" w:rsidRDefault="00C12F55" w:rsidP="00886003">
      <w:pPr>
        <w:suppressAutoHyphens/>
        <w:autoSpaceDN w:val="0"/>
        <w:spacing w:after="0" w:line="360" w:lineRule="auto"/>
        <w:ind w:firstLine="709"/>
        <w:textAlignment w:val="baseline"/>
      </w:pPr>
      <w:r w:rsidRPr="00C12F55">
        <w:t>2)   co najmniej 150 wyborców - jeżeli dotyczy zgłoszenia w mieście na prawach powiatu.</w:t>
      </w:r>
    </w:p>
    <w:p w:rsidR="00C12F55" w:rsidRDefault="00C12F55" w:rsidP="00C12F55">
      <w:pPr>
        <w:suppressAutoHyphens/>
        <w:autoSpaceDN w:val="0"/>
        <w:spacing w:after="160" w:line="360" w:lineRule="auto"/>
        <w:ind w:firstLine="0"/>
        <w:textAlignment w:val="baseline"/>
      </w:pPr>
      <w:r>
        <w:t xml:space="preserve">Dodatkowo </w:t>
      </w:r>
      <w:r w:rsidRPr="00C12F55">
        <w:t>proponuje się</w:t>
      </w:r>
      <w:r w:rsidR="00886003">
        <w:t>,</w:t>
      </w:r>
      <w:r w:rsidRPr="00C12F55">
        <w:t xml:space="preserve">  aby na wykazie podpisów poparcia dla list kandydatów w wyborach do rady gminy nie były umieszczane nazwiska i imiona zgłaszanych kandydatów na radnych</w:t>
      </w:r>
      <w:r>
        <w:t>.</w:t>
      </w:r>
    </w:p>
    <w:p w:rsidR="003F5C10" w:rsidRPr="003F5C10" w:rsidRDefault="003F5C10" w:rsidP="003F5C10">
      <w:pPr>
        <w:suppressAutoHyphens/>
        <w:autoSpaceDN w:val="0"/>
        <w:spacing w:after="160" w:line="360" w:lineRule="auto"/>
        <w:textAlignment w:val="baseline"/>
        <w:rPr>
          <w:rFonts w:eastAsia="Calibri"/>
          <w:b/>
        </w:rPr>
      </w:pPr>
      <w:r w:rsidRPr="003F5C10">
        <w:rPr>
          <w:rFonts w:eastAsia="Calibri"/>
          <w:b/>
        </w:rPr>
        <w:t>Urzędnicy wyborczy.</w:t>
      </w:r>
      <w:r>
        <w:rPr>
          <w:rFonts w:eastAsia="Calibri"/>
          <w:b/>
        </w:rPr>
        <w:t xml:space="preserve"> </w:t>
      </w:r>
      <w:r w:rsidR="00AD6B6A" w:rsidRPr="00AD6B6A">
        <w:rPr>
          <w:rFonts w:eastAsia="Arial Unicode MS"/>
          <w:u w:color="000000"/>
        </w:rPr>
        <w:t xml:space="preserve">W każdej gminie zgodnie z projektem mają działać urzędnicy wyborczy powoływani przez Szefa Krajowego Biura Wyborczego. Urzędnicy wyborczy </w:t>
      </w:r>
      <w:r w:rsidR="00AD6B6A">
        <w:rPr>
          <w:rFonts w:eastAsia="Arial Unicode MS"/>
          <w:u w:color="000000"/>
        </w:rPr>
        <w:t xml:space="preserve">będą tworzyć </w:t>
      </w:r>
      <w:r w:rsidR="00AD6B6A" w:rsidRPr="00AD6B6A">
        <w:rPr>
          <w:rFonts w:eastAsia="Arial Unicode MS"/>
          <w:u w:color="000000"/>
        </w:rPr>
        <w:t>Korpus Urzędników Wyborczych. Urzędników wyborczych będzie powoływać się dla obszaru danej gminy w liczbie niezbędnej do zapewnienia prawidłowego i sprawnego funkcjonowania obwodowych i terytorialnych komisji wyborczych na okres 6 lat</w:t>
      </w:r>
      <w:r w:rsidR="00D86DFB">
        <w:rPr>
          <w:rFonts w:eastAsia="Arial Unicode MS"/>
          <w:u w:color="000000"/>
        </w:rPr>
        <w:t xml:space="preserve"> </w:t>
      </w:r>
      <w:r w:rsidR="00D86DFB" w:rsidRPr="00D86DFB">
        <w:rPr>
          <w:rFonts w:eastAsia="Arial Unicode MS"/>
          <w:u w:color="000000"/>
        </w:rPr>
        <w:t>pośród pracowników organów administracji rządowej, samorządowej lub j</w:t>
      </w:r>
      <w:r w:rsidR="00D86DFB" w:rsidRPr="00D86DFB">
        <w:rPr>
          <w:rFonts w:eastAsia="Arial Unicode MS"/>
          <w:iCs/>
          <w:u w:color="000000"/>
        </w:rPr>
        <w:t xml:space="preserve">ednostek im podległych lub przez nie nadzorowanych, posiadających wykształcenie wyższe </w:t>
      </w:r>
      <w:r w:rsidR="00D86DFB" w:rsidRPr="00D86DFB">
        <w:rPr>
          <w:rFonts w:eastAsia="Arial Unicode MS"/>
          <w:iCs/>
          <w:u w:color="000000"/>
        </w:rPr>
        <w:lastRenderedPageBreak/>
        <w:t>prawnicze</w:t>
      </w:r>
      <w:r w:rsidR="00D86DFB" w:rsidRPr="00D86DFB">
        <w:rPr>
          <w:rFonts w:eastAsia="Arial Unicode MS"/>
          <w:u w:color="000000"/>
        </w:rPr>
        <w:t xml:space="preserve">. </w:t>
      </w:r>
      <w:r w:rsidR="00D86DFB">
        <w:rPr>
          <w:rFonts w:eastAsia="Arial Unicode MS"/>
          <w:u w:color="000000"/>
        </w:rPr>
        <w:t>Urzędnicy wyborczy wykonywaliby</w:t>
      </w:r>
      <w:r w:rsidR="00D86DFB" w:rsidRPr="00D86DFB">
        <w:rPr>
          <w:rFonts w:eastAsia="Arial Unicode MS"/>
          <w:u w:color="000000"/>
        </w:rPr>
        <w:t xml:space="preserve"> zadania od dnia zarządzenia właściwych wyborów do dnia rozstrzygnięcia protestów wyborczych</w:t>
      </w:r>
      <w:r w:rsidR="00DF1FA4">
        <w:rPr>
          <w:rFonts w:eastAsia="Arial Unicode MS"/>
          <w:u w:color="000000"/>
        </w:rPr>
        <w:t xml:space="preserve"> </w:t>
      </w:r>
      <w:r w:rsidR="00DF1FA4" w:rsidRPr="00DF1FA4">
        <w:rPr>
          <w:rFonts w:eastAsia="Arial Unicode MS"/>
          <w:u w:color="000000"/>
        </w:rPr>
        <w:t xml:space="preserve">oraz w innych sytuacjach, gdy </w:t>
      </w:r>
      <w:r w:rsidR="00DF1FA4">
        <w:rPr>
          <w:rFonts w:eastAsia="Arial Unicode MS"/>
          <w:u w:color="000000"/>
        </w:rPr>
        <w:t>byłoby</w:t>
      </w:r>
      <w:r w:rsidR="00DF1FA4" w:rsidRPr="00DF1FA4">
        <w:rPr>
          <w:rFonts w:eastAsia="Arial Unicode MS"/>
          <w:u w:color="000000"/>
        </w:rPr>
        <w:t xml:space="preserve"> to konieczne</w:t>
      </w:r>
      <w:r w:rsidR="00AD6B6A" w:rsidRPr="00AD6B6A">
        <w:rPr>
          <w:rFonts w:eastAsia="Arial Unicode MS"/>
          <w:u w:color="000000"/>
        </w:rPr>
        <w:t xml:space="preserve">. </w:t>
      </w:r>
      <w:r w:rsidR="00D86DFB">
        <w:rPr>
          <w:rFonts w:eastAsia="Arial Unicode MS"/>
          <w:u w:color="000000"/>
        </w:rPr>
        <w:t xml:space="preserve">Pracodawca </w:t>
      </w:r>
      <w:r w:rsidR="00886003">
        <w:rPr>
          <w:rFonts w:eastAsia="Arial Unicode MS"/>
          <w:u w:color="000000"/>
        </w:rPr>
        <w:t>będzie</w:t>
      </w:r>
      <w:r w:rsidR="00D86DFB">
        <w:rPr>
          <w:rFonts w:eastAsia="Arial Unicode MS"/>
          <w:u w:color="000000"/>
        </w:rPr>
        <w:t xml:space="preserve"> zobowiązany do zwolnienia urzędnika wyborczego od pracy zawodowej w celu umożliwienia mu wykonywania zadań „wyborczych”</w:t>
      </w:r>
      <w:r w:rsidR="00886003">
        <w:rPr>
          <w:rFonts w:eastAsia="Arial Unicode MS"/>
          <w:u w:color="000000"/>
        </w:rPr>
        <w:t>.</w:t>
      </w:r>
      <w:r w:rsidR="00D86DFB">
        <w:rPr>
          <w:rFonts w:eastAsia="Arial Unicode MS"/>
          <w:u w:color="000000"/>
        </w:rPr>
        <w:t xml:space="preserve"> </w:t>
      </w:r>
      <w:r w:rsidR="00AD6B6A" w:rsidRPr="00AD6B6A">
        <w:rPr>
          <w:rFonts w:eastAsia="Arial Unicode MS"/>
          <w:u w:color="000000"/>
        </w:rPr>
        <w:t>Właściwy miejscowo wójt będzie zobowiązany do zapewnienia warunków pracy umożliwiających prawidłowe wykonywanie zadań przez urzędników wyborczych. Przepis</w:t>
      </w:r>
      <w:r w:rsidR="00AD6B6A">
        <w:rPr>
          <w:rFonts w:eastAsia="Arial Unicode MS"/>
          <w:u w:color="000000"/>
        </w:rPr>
        <w:t>y</w:t>
      </w:r>
      <w:r w:rsidR="00AD6B6A" w:rsidRPr="00AD6B6A">
        <w:rPr>
          <w:rFonts w:eastAsia="Arial Unicode MS"/>
          <w:u w:color="000000"/>
        </w:rPr>
        <w:t xml:space="preserve"> </w:t>
      </w:r>
      <w:r w:rsidR="00AF12B8">
        <w:rPr>
          <w:rFonts w:eastAsia="Arial Unicode MS"/>
          <w:u w:color="000000"/>
        </w:rPr>
        <w:t>określą</w:t>
      </w:r>
      <w:r w:rsidR="00AD6B6A" w:rsidRPr="00AD6B6A">
        <w:rPr>
          <w:rFonts w:eastAsia="Arial Unicode MS"/>
          <w:u w:color="000000"/>
        </w:rPr>
        <w:t xml:space="preserve"> szereg wymagań, którym będzie musiał odpowiadać urzędnik wyborczy np. urzędnikiem wyborczym nie będzie mogła być osoba kandydująca w wyborach w okręgu, w skład którego wchodzi gmina właściwa dla obszaru działania urzędnika wyborczego, pełnomocnik komitetu wyborczego, pełnomocnik finansowy lub członek komisji wyborczej. Zakaz przynależności do partii politycznych, zakaz prowadzenia działalności publicznej niedającej się pogodzić z pełnioną funkcją. </w:t>
      </w:r>
      <w:r w:rsidR="00D86DFB" w:rsidRPr="00D86DFB">
        <w:rPr>
          <w:rFonts w:eastAsia="Arial Unicode MS"/>
          <w:u w:color="000000"/>
        </w:rPr>
        <w:t>Urzędnik wyborczy nie będzie mógł wykonywać swojej</w:t>
      </w:r>
      <w:r w:rsidR="00D86DFB" w:rsidRPr="00D86DFB">
        <w:rPr>
          <w:rFonts w:eastAsia="Arial Unicode MS"/>
          <w:b/>
          <w:u w:color="000000"/>
        </w:rPr>
        <w:t xml:space="preserve"> </w:t>
      </w:r>
      <w:r w:rsidR="00D86DFB" w:rsidRPr="00D86DFB">
        <w:rPr>
          <w:rFonts w:eastAsia="Arial Unicode MS"/>
          <w:u w:color="000000"/>
        </w:rPr>
        <w:t>funkcji w gminie, w której ma miejsce zatrudnienia</w:t>
      </w:r>
      <w:r w:rsidR="00AD6B6A" w:rsidRPr="00AD6B6A">
        <w:rPr>
          <w:rFonts w:eastAsia="Arial Unicode MS"/>
          <w:u w:color="000000"/>
        </w:rPr>
        <w:t>. Urzędnikiem wyborczym nie będzie mogła być osoba ujęta w stały</w:t>
      </w:r>
      <w:r w:rsidR="00AF12B8">
        <w:rPr>
          <w:rFonts w:eastAsia="Arial Unicode MS"/>
          <w:u w:color="000000"/>
        </w:rPr>
        <w:t>m rejestrze wyborców objętym</w:t>
      </w:r>
      <w:r w:rsidR="00AD6B6A" w:rsidRPr="00AD6B6A">
        <w:rPr>
          <w:rFonts w:eastAsia="Arial Unicode MS"/>
          <w:u w:color="000000"/>
        </w:rPr>
        <w:t xml:space="preserve"> zakresem działania tego urzędnika. Zakaz, o którym mowa powyżej nie dotyczyć będzie miast na prawach powiatu. Urzędnikiem wyborczym nie będzie mogła być osoba prawomocnie skazana za przestępstwo przeciwko wiarygodności dokumentów, za przestępstwo przeciwko wyborom i referendom oraz za przestępstwo </w:t>
      </w:r>
      <w:r w:rsidR="00AD6B6A">
        <w:rPr>
          <w:rFonts w:eastAsia="Arial Unicode MS"/>
          <w:u w:color="000000"/>
        </w:rPr>
        <w:t>oszustwa określonego w</w:t>
      </w:r>
      <w:r w:rsidR="00AD6B6A" w:rsidRPr="00AD6B6A">
        <w:rPr>
          <w:rFonts w:eastAsia="Arial Unicode MS"/>
          <w:u w:color="000000"/>
        </w:rPr>
        <w:t xml:space="preserve"> art. 286 Kodeksu karnego. Do zadań urzędników wyborczych należeć </w:t>
      </w:r>
      <w:r w:rsidR="00AD6B6A">
        <w:rPr>
          <w:rFonts w:eastAsia="Arial Unicode MS"/>
          <w:u w:color="000000"/>
        </w:rPr>
        <w:t xml:space="preserve">będzie </w:t>
      </w:r>
      <w:r w:rsidR="00AD6B6A" w:rsidRPr="00AD6B6A">
        <w:rPr>
          <w:rFonts w:eastAsia="Arial Unicode MS"/>
          <w:u w:color="000000"/>
        </w:rPr>
        <w:t>zapewnienie sprawnego funkcjonowania obwodowych komisji wyborczych w szczególności: przygotowanie i nadzór pod kierownictwem powiatowego komisarza wyborczego nad przebiegiem wyborów w obwodowych komisjach wyborczych, tworzenie i aktualizowanie systemu szkoleń dla członków obwodowych komisji wyborczych, organizowanie i prowadzenie szkoleń dla członków obwodowych komisji wyborczych, dostarczenie kart do głosownia właściwym komisjom wyborczym, zapewnienie obsługi i techniczno-materialnych warunków pracy obwodowych komisji wyborczych</w:t>
      </w:r>
      <w:r w:rsidR="00F46E49">
        <w:rPr>
          <w:rFonts w:eastAsia="Arial Unicode MS"/>
          <w:u w:color="000000"/>
        </w:rPr>
        <w:t>,</w:t>
      </w:r>
      <w:r w:rsidR="00AD6B6A" w:rsidRPr="00AD6B6A">
        <w:rPr>
          <w:rFonts w:eastAsia="Arial Unicode MS"/>
          <w:u w:color="000000"/>
        </w:rPr>
        <w:t xml:space="preserve"> w tym warunków określonych w art. 41a §1 (przezroczysta urna wyborcza), 52 §7 i 7a (urządzenia służącego do transmisji lub rejestracji czynności obwodowej komisji z lokalu wyborczego w dniu głosowania) oraz 156a (godło oraz miejsca zapewniające tajność głosowania). </w:t>
      </w:r>
      <w:r w:rsidR="00CC28EE">
        <w:rPr>
          <w:rFonts w:eastAsia="Arial Unicode MS"/>
          <w:u w:color="000000"/>
        </w:rPr>
        <w:t>Na urzędnika wyborczego zostanie przeniesiony z wójta, obowiązek zapewnienia d</w:t>
      </w:r>
      <w:r w:rsidR="00F46E49">
        <w:rPr>
          <w:rFonts w:eastAsia="Arial Unicode MS"/>
          <w:u w:color="000000"/>
        </w:rPr>
        <w:t>ostępności kopert na karty do gł</w:t>
      </w:r>
      <w:r w:rsidR="00CC28EE">
        <w:rPr>
          <w:rFonts w:eastAsia="Arial Unicode MS"/>
          <w:u w:color="000000"/>
        </w:rPr>
        <w:t xml:space="preserve">osowania w lokalu wyborczym na obszarze kraju. </w:t>
      </w:r>
      <w:r w:rsidR="00AD6B6A" w:rsidRPr="00AD6B6A">
        <w:rPr>
          <w:rFonts w:eastAsia="Arial Unicode MS"/>
          <w:u w:color="000000"/>
        </w:rPr>
        <w:t xml:space="preserve">Urzędnicy wyborczy będą mieli obowiązek doskonalenia zawodowego poprzez uczestnictwo w szkoleniach dotyczących organizacji wyborów oraz prawa wyborczego. Urzędnicy wyborczy nie będą mogli prowadzić agitacji wyborczej i będą korzystali z ochrony prawnej przewidzianej dla funkcjonariuszy publicznych i będą ponosili odpowiedzialność jak funkcjonariusze publiczni. </w:t>
      </w:r>
      <w:r w:rsidR="00AD6B6A" w:rsidRPr="00AD6B6A">
        <w:rPr>
          <w:rFonts w:eastAsia="Arial Unicode MS"/>
          <w:u w:color="000000"/>
        </w:rPr>
        <w:lastRenderedPageBreak/>
        <w:t>W przypadku niewykonywania lub nienależytego wykonywania obowiązków będą odwołani przez Szefa Krajowego Biura Wyborczego. Urzędnikom wyborczym będzie przysługiwało wynagrodzenie, którego sposób wyliczenia będzie określona w ustawie.</w:t>
      </w:r>
    </w:p>
    <w:p w:rsidR="002B1DF2" w:rsidRPr="00B3412D" w:rsidRDefault="002B1DF2" w:rsidP="00B3412D">
      <w:pPr>
        <w:spacing w:line="360" w:lineRule="auto"/>
        <w:rPr>
          <w:strike/>
        </w:rPr>
      </w:pPr>
      <w:r w:rsidRPr="00FA6003">
        <w:rPr>
          <w:b/>
        </w:rPr>
        <w:t>Protesty wyborcze</w:t>
      </w:r>
      <w:r w:rsidR="002A07BD" w:rsidRPr="00FA6003">
        <w:rPr>
          <w:b/>
        </w:rPr>
        <w:t xml:space="preserve">. </w:t>
      </w:r>
      <w:r w:rsidRPr="00FA6003">
        <w:t xml:space="preserve">Projekt </w:t>
      </w:r>
      <w:r w:rsidR="000356CF">
        <w:t>wydłuża</w:t>
      </w:r>
      <w:r w:rsidRPr="00FA6003">
        <w:t xml:space="preserve"> </w:t>
      </w:r>
      <w:r w:rsidR="00011BCC" w:rsidRPr="00011BCC">
        <w:t>z 3 do 14 dni od dnia podania wyników wyborów do publicznej wiadomości przez Pa</w:t>
      </w:r>
      <w:r w:rsidR="000356CF">
        <w:t>ństwową Komisję Wyborczą termin</w:t>
      </w:r>
      <w:r w:rsidR="00011BCC" w:rsidRPr="00011BCC">
        <w:t xml:space="preserve"> na wniesienie protestu przeciwko wyborowi Prezydenta RP</w:t>
      </w:r>
      <w:r w:rsidRPr="00FA6003">
        <w:t xml:space="preserve">. </w:t>
      </w:r>
      <w:r w:rsidR="00011BCC">
        <w:t>Dodatkowo proponuje się zmianę</w:t>
      </w:r>
      <w:r w:rsidR="00011BCC" w:rsidRPr="00011BCC">
        <w:t xml:space="preserve"> momentu, od którego można wnosić protesty wyborcze w wyborach do organów stanowiących jednostek samorządu terytorialnego, obecnie termin ten liczy się od </w:t>
      </w:r>
      <w:r w:rsidR="00011BCC">
        <w:t>dnia wyborów. Z</w:t>
      </w:r>
      <w:r w:rsidR="00011BCC" w:rsidRPr="00011BCC">
        <w:t>godnie z propozycją będzie to moment podania do publicznej wiadomości przez wojewódzkiego komisarza wyborczego wyników wyborów na obszarze województwa,</w:t>
      </w:r>
      <w:r w:rsidR="00011BCC">
        <w:t xml:space="preserve"> </w:t>
      </w:r>
      <w:r w:rsidRPr="00FA6003">
        <w:t xml:space="preserve">Rozwiązanie takie uzasadnione jest skomplikowaniem spraw związanych z procedurami wyborczymi oraz skalą problemów związanych z wyborami, </w:t>
      </w:r>
      <w:r w:rsidR="00F26786">
        <w:t xml:space="preserve">dlatego osoba wnosząca protest powinna mieć wystarczająco </w:t>
      </w:r>
      <w:r w:rsidRPr="00FA6003">
        <w:t xml:space="preserve">czasu na </w:t>
      </w:r>
      <w:r w:rsidR="00F26786">
        <w:t xml:space="preserve">jego </w:t>
      </w:r>
      <w:r w:rsidRPr="00FA6003">
        <w:t xml:space="preserve">sporządzenie. Obowiązkiem ustawodawcy powinno być w związku z tym zapewnienie wnoszącemu protest </w:t>
      </w:r>
      <w:r w:rsidR="00B3412D">
        <w:t>odpowiedniego czasu</w:t>
      </w:r>
      <w:r w:rsidRPr="00FA6003">
        <w:t xml:space="preserve"> do zgromadzenia dowodów i wniesienia protestu. </w:t>
      </w:r>
    </w:p>
    <w:p w:rsidR="00F44277" w:rsidRPr="00F44277" w:rsidRDefault="002B1DF2" w:rsidP="00F44277">
      <w:pPr>
        <w:spacing w:line="360" w:lineRule="auto"/>
      </w:pPr>
      <w:r w:rsidRPr="00B3412D">
        <w:rPr>
          <w:b/>
        </w:rPr>
        <w:t>Przepis</w:t>
      </w:r>
      <w:r w:rsidR="00664BD4" w:rsidRPr="00B3412D">
        <w:rPr>
          <w:b/>
        </w:rPr>
        <w:t>y karne</w:t>
      </w:r>
      <w:r w:rsidR="002A07BD" w:rsidRPr="00B3412D">
        <w:rPr>
          <w:b/>
        </w:rPr>
        <w:t xml:space="preserve">. </w:t>
      </w:r>
      <w:r w:rsidR="0013186E">
        <w:t>Projekt ustawy</w:t>
      </w:r>
      <w:r w:rsidR="00664BD4" w:rsidRPr="00B3412D">
        <w:t xml:space="preserve"> wprowadza dodatkowe</w:t>
      </w:r>
      <w:r w:rsidRPr="00B3412D">
        <w:t xml:space="preserve"> przepis</w:t>
      </w:r>
      <w:r w:rsidR="00664BD4" w:rsidRPr="00B3412D">
        <w:t>y karne.</w:t>
      </w:r>
      <w:r w:rsidRPr="00B3412D">
        <w:t xml:space="preserve"> </w:t>
      </w:r>
      <w:r w:rsidR="00B3412D" w:rsidRPr="00B3412D">
        <w:t>Pierwszy z nich - art. 497a</w:t>
      </w:r>
      <w:r w:rsidR="00664BD4" w:rsidRPr="00B3412D">
        <w:t xml:space="preserve"> zakłada penalizację posiadania lub przyjmowania poza lokalem wyborczym karty do głosowania oraz wynoszenie jej poza lokal wyborczy, przez osoby do tego nieuprawnione. </w:t>
      </w:r>
      <w:r w:rsidR="00F44277" w:rsidRPr="00B3412D">
        <w:t>Uregulowanie tej kwestii pozwoli uniknąć występujących sytuacj</w:t>
      </w:r>
      <w:r w:rsidR="00D82F08">
        <w:t xml:space="preserve">i wynoszenia czy </w:t>
      </w:r>
      <w:r w:rsidR="00F44277" w:rsidRPr="00B3412D">
        <w:t xml:space="preserve">posiadania kart do głosowania poza lokalem wyborczym. W ten sposób będzie możliwe unormowanie opisanych wyżej działań osób, w stosunku do których </w:t>
      </w:r>
      <w:r w:rsidR="00D82F08">
        <w:t>dotychczas niemożliwe było wycią</w:t>
      </w:r>
      <w:r w:rsidR="00F44277" w:rsidRPr="00B3412D">
        <w:t>gnięcie konsekwencji prawnej wobec ewidentnej nieprawidłowości ze względu na brak kwalifikacji prawnej</w:t>
      </w:r>
      <w:r w:rsidR="00F44277" w:rsidRPr="00F44277">
        <w:rPr>
          <w:color w:val="FF0000"/>
        </w:rPr>
        <w:t>.</w:t>
      </w:r>
    </w:p>
    <w:p w:rsidR="00D86DFB" w:rsidRDefault="00664BD4" w:rsidP="006B7C16">
      <w:pPr>
        <w:spacing w:line="360" w:lineRule="auto"/>
      </w:pPr>
      <w:r>
        <w:t xml:space="preserve">Drugi </w:t>
      </w:r>
      <w:r w:rsidR="00486E5F">
        <w:t xml:space="preserve">przepis karny </w:t>
      </w:r>
      <w:r w:rsidR="00D86DFB">
        <w:rPr>
          <w:bCs/>
        </w:rPr>
        <w:t xml:space="preserve">wprowadza </w:t>
      </w:r>
      <w:r w:rsidR="00D86DFB" w:rsidRPr="00D86DFB">
        <w:rPr>
          <w:bCs/>
        </w:rPr>
        <w:t>karalność otwierania bez uprawnienia opakowań zbiorczych, o których mowa w art. 79 lub kopert z dokumentami, o których mowa  w</w:t>
      </w:r>
      <w:r w:rsidR="00D82F08">
        <w:rPr>
          <w:bCs/>
        </w:rPr>
        <w:t xml:space="preserve"> art. 78 lub przetrzymywania tych</w:t>
      </w:r>
      <w:r w:rsidR="00D86DFB" w:rsidRPr="00D86DFB">
        <w:rPr>
          <w:bCs/>
        </w:rPr>
        <w:t xml:space="preserve"> k</w:t>
      </w:r>
      <w:r w:rsidR="00D82F08">
        <w:rPr>
          <w:bCs/>
        </w:rPr>
        <w:t>opert</w:t>
      </w:r>
      <w:r w:rsidR="00D86DFB" w:rsidRPr="00D86DFB">
        <w:rPr>
          <w:bCs/>
        </w:rPr>
        <w:t xml:space="preserve"> w jakimkolwiek miejscu poza siedzibą obwodowej komisji wyborczej lub siedzibą właściwej komisji wyborczej wyższego stopnia</w:t>
      </w:r>
      <w:r w:rsidR="00D86DFB">
        <w:rPr>
          <w:bCs/>
        </w:rPr>
        <w:t>. Proponuje się aby za ten czyn  przewidziana była kara grzywny.</w:t>
      </w:r>
    </w:p>
    <w:p w:rsidR="006B7C16" w:rsidRDefault="00D86DFB" w:rsidP="006B7C16">
      <w:pPr>
        <w:spacing w:line="360" w:lineRule="auto"/>
      </w:pPr>
      <w:r>
        <w:t>Kolejny przepis - art. 513b</w:t>
      </w:r>
      <w:r w:rsidR="00664BD4">
        <w:t xml:space="preserve"> </w:t>
      </w:r>
      <w:r w:rsidR="00B3412D">
        <w:t>wprowadza</w:t>
      </w:r>
      <w:r w:rsidR="002B1DF2" w:rsidRPr="00FA6003">
        <w:t xml:space="preserve"> </w:t>
      </w:r>
      <w:r w:rsidR="00B3412D">
        <w:t>karalność przeszkadzania</w:t>
      </w:r>
      <w:r w:rsidR="002B1DF2" w:rsidRPr="00FA6003">
        <w:t xml:space="preserve"> przemocą, groźbą bezprawną lub podstępem osobom do tego uprawnionym na mocy przepisów kodeksu </w:t>
      </w:r>
      <w:r w:rsidR="00486E5F">
        <w:t xml:space="preserve">wyborczego </w:t>
      </w:r>
      <w:r w:rsidR="002B1DF2" w:rsidRPr="00FA6003">
        <w:t xml:space="preserve">w ich czynnościach polegających na monitorowaniu lub dokumentowaniu procedur wyborczych. </w:t>
      </w:r>
      <w:r w:rsidR="00F44277">
        <w:t xml:space="preserve">Powyższy </w:t>
      </w:r>
      <w:r w:rsidR="002B1DF2" w:rsidRPr="00FA6003">
        <w:t xml:space="preserve">przepis karny podyktowany jest koniecznością zapewnienia </w:t>
      </w:r>
      <w:r w:rsidR="002B1DF2" w:rsidRPr="00FA6003">
        <w:lastRenderedPageBreak/>
        <w:t>optymalnych warunków pracy osobom uprawnionym do monitorowania procedur wyborczych (członkom komisji, mężom zaufania).</w:t>
      </w:r>
      <w:r w:rsidR="00880FEA" w:rsidRPr="00FA6003">
        <w:t xml:space="preserve"> </w:t>
      </w:r>
    </w:p>
    <w:p w:rsidR="006B7C16" w:rsidRPr="00AA0527" w:rsidRDefault="006B7C16" w:rsidP="00FA6003">
      <w:pPr>
        <w:spacing w:line="360" w:lineRule="auto"/>
        <w:rPr>
          <w:b/>
        </w:rPr>
      </w:pPr>
      <w:r w:rsidRPr="00AA0527">
        <w:rPr>
          <w:b/>
        </w:rPr>
        <w:t>I</w:t>
      </w:r>
      <w:r w:rsidR="004E16C6">
        <w:rPr>
          <w:b/>
        </w:rPr>
        <w:t>nne zmiany:</w:t>
      </w:r>
    </w:p>
    <w:p w:rsidR="00626DC4" w:rsidRDefault="00D86DFB" w:rsidP="00AA0527">
      <w:pPr>
        <w:spacing w:line="360" w:lineRule="auto"/>
        <w:rPr>
          <w:rFonts w:eastAsia="Calibri"/>
          <w:szCs w:val="22"/>
        </w:rPr>
      </w:pPr>
      <w:r w:rsidRPr="00AA0527">
        <w:rPr>
          <w:rFonts w:eastAsia="Calibri"/>
          <w:szCs w:val="22"/>
        </w:rPr>
        <w:t xml:space="preserve">Kandydat w wyborach do organów stanowiących jednostek samorządu terytorialnego </w:t>
      </w:r>
      <w:r w:rsidR="00AA0527" w:rsidRPr="00AA0527">
        <w:rPr>
          <w:rFonts w:eastAsia="Calibri"/>
          <w:szCs w:val="22"/>
        </w:rPr>
        <w:t xml:space="preserve">będzie mógł kandydować </w:t>
      </w:r>
      <w:r w:rsidR="00CA3566" w:rsidRPr="00CA3566">
        <w:rPr>
          <w:rFonts w:eastAsia="Arial Unicode MS"/>
          <w:u w:color="000000"/>
        </w:rPr>
        <w:t>do organów stanowiących wszystkich jednostek samorządu terytorialnego na obszarze województwa, w którym stale zamieszkuje</w:t>
      </w:r>
      <w:r w:rsidR="00AA0527">
        <w:rPr>
          <w:rFonts w:eastAsia="Calibri"/>
          <w:szCs w:val="22"/>
        </w:rPr>
        <w:t>.</w:t>
      </w:r>
    </w:p>
    <w:p w:rsidR="00AA0527" w:rsidRDefault="00AA0527" w:rsidP="00AA0527">
      <w:pPr>
        <w:spacing w:line="360" w:lineRule="auto"/>
      </w:pPr>
      <w:r>
        <w:t>Przeniesienie z właściwych organów stanowiących</w:t>
      </w:r>
      <w:r w:rsidRPr="00AA0527">
        <w:t xml:space="preserve"> jednostek samorządu terytorialnego na wojewódzkiego komisarza wyborczego </w:t>
      </w:r>
      <w:r>
        <w:t xml:space="preserve">kompetencji do </w:t>
      </w:r>
      <w:r w:rsidRPr="00AA0527">
        <w:t>wydawania decyzji w zakresie tworzenia, zmiany granic i liczby mandatów w okręgach wyborczych w wyborach samorządowych</w:t>
      </w:r>
      <w:r>
        <w:t>.</w:t>
      </w:r>
    </w:p>
    <w:p w:rsidR="00AA0527" w:rsidRDefault="00AA0527" w:rsidP="00AA0527">
      <w:pPr>
        <w:spacing w:line="360" w:lineRule="auto"/>
        <w:rPr>
          <w:rFonts w:eastAsia="Calibri"/>
          <w:bCs/>
        </w:rPr>
      </w:pPr>
      <w:r>
        <w:rPr>
          <w:rFonts w:eastAsia="Calibri"/>
        </w:rPr>
        <w:t>W</w:t>
      </w:r>
      <w:r w:rsidR="008239BB">
        <w:rPr>
          <w:rFonts w:eastAsia="Calibri"/>
        </w:rPr>
        <w:t>prowadze</w:t>
      </w:r>
      <w:r>
        <w:rPr>
          <w:rFonts w:eastAsia="Calibri"/>
        </w:rPr>
        <w:t>nie</w:t>
      </w:r>
      <w:r w:rsidRPr="00AA0527">
        <w:rPr>
          <w:rFonts w:eastAsia="Calibri"/>
        </w:rPr>
        <w:t xml:space="preserve"> przepis</w:t>
      </w:r>
      <w:r w:rsidR="008239BB">
        <w:rPr>
          <w:rFonts w:eastAsia="Calibri"/>
        </w:rPr>
        <w:t>u</w:t>
      </w:r>
      <w:r w:rsidRPr="00AA0527">
        <w:rPr>
          <w:rFonts w:eastAsia="Calibri"/>
        </w:rPr>
        <w:t xml:space="preserve">, </w:t>
      </w:r>
      <w:r>
        <w:rPr>
          <w:rFonts w:eastAsia="Calibri"/>
        </w:rPr>
        <w:t xml:space="preserve">zakładającego </w:t>
      </w:r>
      <w:r w:rsidRPr="00AA0527">
        <w:rPr>
          <w:rFonts w:eastAsia="Calibri"/>
        </w:rPr>
        <w:t xml:space="preserve">że do limitu wydatków </w:t>
      </w:r>
      <w:r>
        <w:rPr>
          <w:rFonts w:eastAsia="Calibri"/>
        </w:rPr>
        <w:t xml:space="preserve">na agitację wyborczą </w:t>
      </w:r>
      <w:r w:rsidRPr="00AA0527">
        <w:rPr>
          <w:rFonts w:eastAsia="Calibri"/>
        </w:rPr>
        <w:t>w wyborach do o</w:t>
      </w:r>
      <w:r w:rsidRPr="00AA0527">
        <w:rPr>
          <w:rFonts w:eastAsia="Calibri"/>
          <w:bCs/>
        </w:rPr>
        <w:t>rganów stanowiących jednostek samorządu terytorialnego</w:t>
      </w:r>
      <w:r w:rsidRPr="00AA0527">
        <w:rPr>
          <w:rFonts w:eastAsia="Arial Unicode MS"/>
          <w:u w:color="000000"/>
        </w:rPr>
        <w:t xml:space="preserve"> </w:t>
      </w:r>
      <w:r w:rsidRPr="00AA0527">
        <w:rPr>
          <w:rFonts w:eastAsia="Calibri"/>
          <w:bCs/>
        </w:rPr>
        <w:t xml:space="preserve">wchodzą wyłącznie wydatki na agitację prowadzoną w formie i </w:t>
      </w:r>
      <w:r w:rsidR="008239BB">
        <w:rPr>
          <w:rFonts w:eastAsia="Calibri"/>
          <w:bCs/>
        </w:rPr>
        <w:t xml:space="preserve">na </w:t>
      </w:r>
      <w:r w:rsidRPr="00AA0527">
        <w:rPr>
          <w:rFonts w:eastAsia="Calibri"/>
          <w:bCs/>
        </w:rPr>
        <w:t>zasadach właściwych dla reklamy w tym w prasie, radio, telewizji oraz na nośnikach materiałów wyborczych wynajmowanych na zasadach komercyjnych</w:t>
      </w:r>
      <w:r>
        <w:rPr>
          <w:rFonts w:eastAsia="Calibri"/>
          <w:bCs/>
        </w:rPr>
        <w:t>.</w:t>
      </w:r>
    </w:p>
    <w:p w:rsidR="00AA0527" w:rsidRDefault="00AA0527" w:rsidP="00AA0527">
      <w:pPr>
        <w:spacing w:line="360" w:lineRule="auto"/>
        <w:rPr>
          <w:rFonts w:eastAsia="Calibri"/>
          <w:bCs/>
        </w:rPr>
      </w:pPr>
      <w:r w:rsidRPr="00AA0527">
        <w:rPr>
          <w:rFonts w:eastAsia="Calibri"/>
          <w:bCs/>
        </w:rPr>
        <w:t xml:space="preserve">Wprowadzenie wymogu, </w:t>
      </w:r>
      <w:r w:rsidR="00E02932">
        <w:rPr>
          <w:rFonts w:eastAsia="Calibri"/>
          <w:bCs/>
        </w:rPr>
        <w:t xml:space="preserve">zakładającego </w:t>
      </w:r>
      <w:r w:rsidRPr="00AA0527">
        <w:rPr>
          <w:rFonts w:eastAsia="Calibri"/>
          <w:bCs/>
        </w:rPr>
        <w:t xml:space="preserve">że w jednym pomieszczeniu może znajdować się lokal wyłącznie jednej obwodowej komisji wyborczej. </w:t>
      </w:r>
      <w:r w:rsidR="00E02932">
        <w:rPr>
          <w:rFonts w:eastAsia="Calibri"/>
          <w:bCs/>
        </w:rPr>
        <w:t>Jeżeli w jednym budynku znajdowałyby</w:t>
      </w:r>
      <w:r w:rsidRPr="00AA0527">
        <w:rPr>
          <w:rFonts w:eastAsia="Calibri"/>
          <w:bCs/>
        </w:rPr>
        <w:t xml:space="preserve"> się siedziby dwóch lub więcej obwodowych komisji wyborczych ich lokale powinny znajdować się w oddzielnych pomieszczeniach</w:t>
      </w:r>
      <w:r>
        <w:rPr>
          <w:rFonts w:eastAsia="Calibri"/>
          <w:bCs/>
        </w:rPr>
        <w:t>.</w:t>
      </w:r>
    </w:p>
    <w:p w:rsidR="00AA0527" w:rsidRDefault="00AA0527" w:rsidP="00AA0527">
      <w:pPr>
        <w:spacing w:line="360" w:lineRule="auto"/>
        <w:rPr>
          <w:rFonts w:eastAsia="Calibri"/>
          <w:bCs/>
        </w:rPr>
      </w:pPr>
      <w:r w:rsidRPr="00AA0527">
        <w:rPr>
          <w:rFonts w:eastAsia="Calibri"/>
          <w:bCs/>
        </w:rPr>
        <w:t xml:space="preserve">Obowiązek wyznaczenia przez przewodniczącego komisji, członka obwodowej komisji ds. przeprowadzenia głosowania w obwodzie, który przebywając w bezpośredniej bliskości urny </w:t>
      </w:r>
      <w:r>
        <w:rPr>
          <w:rFonts w:eastAsia="Calibri"/>
          <w:bCs/>
        </w:rPr>
        <w:t xml:space="preserve">będzie </w:t>
      </w:r>
      <w:r w:rsidRPr="00AA0527">
        <w:rPr>
          <w:rFonts w:eastAsia="Calibri"/>
          <w:bCs/>
        </w:rPr>
        <w:t>zapewnia</w:t>
      </w:r>
      <w:r>
        <w:rPr>
          <w:rFonts w:eastAsia="Calibri"/>
          <w:bCs/>
        </w:rPr>
        <w:t>ł</w:t>
      </w:r>
      <w:r w:rsidRPr="00AA0527">
        <w:rPr>
          <w:rFonts w:eastAsia="Calibri"/>
          <w:bCs/>
        </w:rPr>
        <w:t xml:space="preserve"> jej nienaruszalność.</w:t>
      </w:r>
    </w:p>
    <w:p w:rsidR="00AA0527" w:rsidRDefault="00AA0527" w:rsidP="00AA0527">
      <w:pPr>
        <w:spacing w:line="360" w:lineRule="auto"/>
        <w:rPr>
          <w:rFonts w:eastAsia="Calibri"/>
          <w:bCs/>
        </w:rPr>
      </w:pPr>
      <w:r w:rsidRPr="00AA0527">
        <w:rPr>
          <w:rFonts w:eastAsia="Calibri"/>
          <w:bCs/>
        </w:rPr>
        <w:t>Podawanie przez obwodową komisję ds. przeprowadzenia głosowania w obwodzie w trakcie głosowania frekwencji w głosowaniu</w:t>
      </w:r>
      <w:r>
        <w:rPr>
          <w:rFonts w:eastAsia="Calibri"/>
          <w:bCs/>
        </w:rPr>
        <w:t>.</w:t>
      </w:r>
    </w:p>
    <w:p w:rsidR="004E16C6" w:rsidRDefault="004E16C6" w:rsidP="00AA0527">
      <w:pPr>
        <w:spacing w:line="360" w:lineRule="auto"/>
        <w:rPr>
          <w:rFonts w:eastAsia="Arial Unicode MS"/>
          <w:u w:color="000000"/>
        </w:rPr>
      </w:pPr>
      <w:r w:rsidRPr="004E16C6">
        <w:rPr>
          <w:rFonts w:eastAsia="Calibri"/>
        </w:rPr>
        <w:t xml:space="preserve">Możliwość wykorzystywania przez komitety wyborcze </w:t>
      </w:r>
      <w:r w:rsidRPr="004E16C6">
        <w:rPr>
          <w:rFonts w:eastAsia="Arial Unicode MS"/>
          <w:u w:color="000000"/>
        </w:rPr>
        <w:t>przedmiotów i urządzeń, w tym pojazdów mechanicznych, udostępnianych nieodpłatnie przez osoby fizyczne. Komitetom będzie można nieodpłatnie udostępniać także miejsca do ekspozycji materiałów wyborczych przez osoby fizyczne nieprowadzące działalności gospodarczej w zakresie reklamy</w:t>
      </w:r>
      <w:r>
        <w:rPr>
          <w:rFonts w:eastAsia="Arial Unicode MS"/>
          <w:u w:color="000000"/>
        </w:rPr>
        <w:t>.</w:t>
      </w:r>
    </w:p>
    <w:p w:rsidR="004E16C6" w:rsidRPr="004E16C6" w:rsidRDefault="004E16C6" w:rsidP="00AA0527">
      <w:pPr>
        <w:spacing w:line="360" w:lineRule="auto"/>
      </w:pPr>
      <w:r w:rsidRPr="004E16C6">
        <w:rPr>
          <w:rFonts w:eastAsia="Calibri"/>
        </w:rPr>
        <w:lastRenderedPageBreak/>
        <w:t>Wprowadzenie 7-letniej kadencji Sz</w:t>
      </w:r>
      <w:r w:rsidR="00E02932">
        <w:rPr>
          <w:rFonts w:eastAsia="Calibri"/>
        </w:rPr>
        <w:t>efa Krajowego Biura Wyborczego. Proponuje się aby podmiotami uprawnionymi do zgłaszania k</w:t>
      </w:r>
      <w:r w:rsidRPr="004E16C6">
        <w:rPr>
          <w:rFonts w:eastAsia="Calibri"/>
        </w:rPr>
        <w:t xml:space="preserve">andydatów </w:t>
      </w:r>
      <w:r>
        <w:rPr>
          <w:rFonts w:eastAsia="Calibri"/>
        </w:rPr>
        <w:t>na Szefa</w:t>
      </w:r>
      <w:r w:rsidR="00E02932">
        <w:rPr>
          <w:rFonts w:eastAsia="Calibri"/>
        </w:rPr>
        <w:t xml:space="preserve"> Krajowego Biura Wyborczego byli</w:t>
      </w:r>
      <w:r>
        <w:rPr>
          <w:rFonts w:eastAsia="Calibri"/>
        </w:rPr>
        <w:t xml:space="preserve"> </w:t>
      </w:r>
      <w:r w:rsidRPr="004E16C6">
        <w:rPr>
          <w:rFonts w:eastAsia="Calibri"/>
        </w:rPr>
        <w:t>Prezydent Rzeczypospolitej, Sejm, Senat</w:t>
      </w:r>
      <w:r>
        <w:rPr>
          <w:rFonts w:eastAsia="Calibri"/>
        </w:rPr>
        <w:t>.</w:t>
      </w:r>
    </w:p>
    <w:p w:rsidR="004E16C6" w:rsidRPr="004E16C6" w:rsidRDefault="004E16C6" w:rsidP="00FA6003">
      <w:pPr>
        <w:spacing w:line="360" w:lineRule="auto"/>
      </w:pPr>
      <w:r w:rsidRPr="004E16C6">
        <w:rPr>
          <w:rFonts w:eastAsia="Calibri"/>
        </w:rPr>
        <w:t>Projekt wprowadza możliwość pozostawienia materiałów wyborczych w tym plakatów itp., po zakończeniu wyborów na nieruchomościach, urządzeniach ogłoszeniowych będących prywatną własnością i za zgodą właściciela tych urządzeń.</w:t>
      </w:r>
    </w:p>
    <w:p w:rsidR="002B1DF2" w:rsidRPr="00FA6003" w:rsidRDefault="002B1DF2" w:rsidP="00FA6003">
      <w:pPr>
        <w:spacing w:line="360" w:lineRule="auto"/>
      </w:pPr>
      <w:r w:rsidRPr="00FA6003">
        <w:t xml:space="preserve">Przedstawione powyżej zmiany w dużej części były już prezentowane </w:t>
      </w:r>
      <w:r w:rsidR="00486E5F">
        <w:t xml:space="preserve">w VII kadencji </w:t>
      </w:r>
      <w:r w:rsidRPr="00FA6003">
        <w:t xml:space="preserve"> Sejmu RP </w:t>
      </w:r>
      <w:r w:rsidR="00486E5F">
        <w:t xml:space="preserve">podczas prac legislacyjnych </w:t>
      </w:r>
      <w:r w:rsidRPr="00FA6003">
        <w:t xml:space="preserve">w postaci projektów ustaw autorstwa posłów </w:t>
      </w:r>
      <w:r w:rsidR="00486E5F">
        <w:t>Klubu Parlamentarnego Prawo i Sprawiedliwość oraz komitetu obywatelskiej inicjatywy ustawodawczej</w:t>
      </w:r>
      <w:r w:rsidRPr="00FA6003">
        <w:t xml:space="preserve">. Nie znalazły one jednak uznania u sejmowej większości. Przebieg </w:t>
      </w:r>
      <w:r w:rsidR="001B79C4">
        <w:t xml:space="preserve">części </w:t>
      </w:r>
      <w:r w:rsidR="00486E5F">
        <w:t xml:space="preserve">wcześniejszych </w:t>
      </w:r>
      <w:r w:rsidRPr="00FA6003">
        <w:t>wyborów</w:t>
      </w:r>
      <w:r w:rsidR="00486E5F">
        <w:t>, zwłaszcza</w:t>
      </w:r>
      <w:r w:rsidRPr="00FA6003">
        <w:t xml:space="preserve"> samorządowych w 2014 roku wskazuje jednak, że przyjęcie powyższych rozwiązań to absolutne minimum, niezbędne dla poprawy </w:t>
      </w:r>
      <w:r w:rsidR="00D15845">
        <w:t xml:space="preserve">m.in. </w:t>
      </w:r>
      <w:r w:rsidR="00DF04D3">
        <w:t xml:space="preserve">procedury wyborczej </w:t>
      </w:r>
      <w:r w:rsidRPr="00FA6003">
        <w:t>w Polsce.</w:t>
      </w:r>
    </w:p>
    <w:p w:rsidR="002B1DF2" w:rsidRPr="00FA6003" w:rsidRDefault="002B1DF2" w:rsidP="00FA6003">
      <w:pPr>
        <w:spacing w:line="360" w:lineRule="auto"/>
      </w:pPr>
      <w:r w:rsidRPr="00FA6003">
        <w:t>Problematyka projektu nie jest objęta prawem UE, co więcej, jego założenia pozostają w zgodzie z postulatami organizacji europejskich w zakresie rzetelności i przejrzystości procedur wyborczych.</w:t>
      </w:r>
    </w:p>
    <w:p w:rsidR="002B1DF2" w:rsidRPr="00FA6003" w:rsidRDefault="002B1DF2" w:rsidP="00FA6003">
      <w:pPr>
        <w:spacing w:line="360" w:lineRule="auto"/>
      </w:pPr>
      <w:r w:rsidRPr="00FA6003">
        <w:t>Wejście projektu w życie będzie miało pozytywne skutki społeczne poprzez</w:t>
      </w:r>
      <w:r w:rsidR="00E02932">
        <w:t xml:space="preserve"> m.in.</w:t>
      </w:r>
      <w:r w:rsidRPr="00FA6003">
        <w:t xml:space="preserve"> zwiększen</w:t>
      </w:r>
      <w:r w:rsidR="00706428" w:rsidRPr="00FA6003">
        <w:t>ie przejrzystości i rzetelności</w:t>
      </w:r>
      <w:r w:rsidRPr="00FA6003">
        <w:t xml:space="preserve"> kluczowych dla państwa demokratycznego procedur wyborczych</w:t>
      </w:r>
      <w:r w:rsidR="00775149">
        <w:t>, a także zwiększenia transparentności oraz kontroli działalności organów samorządu terytorialnego.</w:t>
      </w:r>
    </w:p>
    <w:p w:rsidR="002B1DF2" w:rsidRDefault="002B1DF2" w:rsidP="00EF7CB2">
      <w:pPr>
        <w:spacing w:line="360" w:lineRule="auto"/>
        <w:rPr>
          <w:b/>
        </w:rPr>
      </w:pPr>
      <w:r w:rsidRPr="00FA6003">
        <w:t>Propozycje zawarte w projekcie ustawy takie jak m.in.: wprowadzenie dodatkowego wy</w:t>
      </w:r>
      <w:r w:rsidR="00EF7CB2">
        <w:t xml:space="preserve">posażenia lokali wyborczych </w:t>
      </w:r>
      <w:r w:rsidRPr="00FA6003">
        <w:t xml:space="preserve"> </w:t>
      </w:r>
      <w:r w:rsidR="00EF7CB2">
        <w:t>(</w:t>
      </w:r>
      <w:r w:rsidRPr="00FA6003">
        <w:t>sprzęt rejestrujący obraz i dźwięk), zmiany składów osobowych komisji wyborczych</w:t>
      </w:r>
      <w:r w:rsidR="00EA731F">
        <w:t>, w tym wydzielenie w ramach obwodowych komisji wyborczych dwóch rodzajów komisji: ds. przeprowadzenia</w:t>
      </w:r>
      <w:r w:rsidR="008D5EF0">
        <w:t xml:space="preserve"> głosowania i ustalenia wyników</w:t>
      </w:r>
      <w:r w:rsidRPr="00FA6003">
        <w:t xml:space="preserve">, </w:t>
      </w:r>
      <w:r w:rsidR="00EF7CB2">
        <w:t>powołanie urzędników wyborczych, powołanie powiatowych oraz wojewódzkich komisarzy wyborczych</w:t>
      </w:r>
      <w:r w:rsidRPr="00FA6003">
        <w:t xml:space="preserve"> spowodują poniesienie przez budżet państwa </w:t>
      </w:r>
      <w:r w:rsidR="00EA731F">
        <w:t xml:space="preserve">dodatkowych </w:t>
      </w:r>
      <w:r w:rsidR="00EA731F" w:rsidRPr="00FA6003">
        <w:t xml:space="preserve">kosztów </w:t>
      </w:r>
      <w:r w:rsidRPr="00FA6003">
        <w:t xml:space="preserve">na ich realizację </w:t>
      </w:r>
      <w:r w:rsidR="00626DC4" w:rsidRPr="00FA6003">
        <w:t xml:space="preserve">w wysokości </w:t>
      </w:r>
      <w:r w:rsidR="00BB4717">
        <w:t xml:space="preserve">nie więcej niż </w:t>
      </w:r>
      <w:r w:rsidR="00EF7CB2">
        <w:t xml:space="preserve">ok. </w:t>
      </w:r>
      <w:r w:rsidR="00D166F7">
        <w:t>190</w:t>
      </w:r>
      <w:r w:rsidRPr="00FA6003">
        <w:t xml:space="preserve"> mln zł. </w:t>
      </w:r>
      <w:r w:rsidR="00DB6375">
        <w:t xml:space="preserve">Wprowadzenie elektronicznego systemu do głosowania </w:t>
      </w:r>
      <w:r w:rsidR="00BB4717">
        <w:t xml:space="preserve">oraz transmisji i rejestracji obrad organów stanowiących </w:t>
      </w:r>
      <w:r w:rsidR="00DB6375">
        <w:t>w samorządach będzie się wiązał</w:t>
      </w:r>
      <w:r w:rsidR="00EA731F">
        <w:t>o</w:t>
      </w:r>
      <w:r w:rsidR="00DB6375">
        <w:t xml:space="preserve"> z koniecznością poniesienia z ich budżetu kosztów związanych z zakupem odpowiednich urządzeń. Biorąc pod uwagę że </w:t>
      </w:r>
      <w:r w:rsidR="00EA731F">
        <w:t xml:space="preserve">w </w:t>
      </w:r>
      <w:r w:rsidR="00775149" w:rsidRPr="00775149">
        <w:t>praktyce wiele samorządów</w:t>
      </w:r>
      <w:r w:rsidR="00775149">
        <w:t xml:space="preserve"> stosuje już tą metodę głosowania</w:t>
      </w:r>
      <w:r w:rsidR="00BB4717">
        <w:t xml:space="preserve"> oraz praktykuje transmisje i rejestracje sesji</w:t>
      </w:r>
      <w:r w:rsidR="00EA731F">
        <w:t xml:space="preserve">, a </w:t>
      </w:r>
      <w:r w:rsidR="00EA731F">
        <w:lastRenderedPageBreak/>
        <w:t>także</w:t>
      </w:r>
      <w:r w:rsidR="00775149">
        <w:t xml:space="preserve"> przybliżony koszt zakupu </w:t>
      </w:r>
      <w:r w:rsidR="00D166F7">
        <w:t xml:space="preserve">tych </w:t>
      </w:r>
      <w:r w:rsidR="00775149">
        <w:t>urządzeń maksymalny koszt wprowadzenia takiego rozwiązania nie powinien przekroczyć w stosunku d</w:t>
      </w:r>
      <w:r w:rsidR="00BB4717">
        <w:t>o wszystkich samorządów kwoty 5</w:t>
      </w:r>
      <w:r w:rsidR="00D166F7">
        <w:t>8</w:t>
      </w:r>
      <w:r w:rsidR="00775149">
        <w:t xml:space="preserve"> mln zł.</w:t>
      </w:r>
    </w:p>
    <w:sectPr w:rsidR="002B1DF2" w:rsidSect="008626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65" w:rsidRDefault="00C14B65" w:rsidP="00F934C7">
      <w:pPr>
        <w:spacing w:after="0" w:line="240" w:lineRule="auto"/>
      </w:pPr>
      <w:r>
        <w:separator/>
      </w:r>
    </w:p>
  </w:endnote>
  <w:endnote w:type="continuationSeparator" w:id="0">
    <w:p w:rsidR="00C14B65" w:rsidRDefault="00C14B65" w:rsidP="00F9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65" w:rsidRDefault="00C14B65" w:rsidP="00F934C7">
      <w:pPr>
        <w:spacing w:after="0" w:line="240" w:lineRule="auto"/>
      </w:pPr>
      <w:r>
        <w:separator/>
      </w:r>
    </w:p>
  </w:footnote>
  <w:footnote w:type="continuationSeparator" w:id="0">
    <w:p w:rsidR="00C14B65" w:rsidRDefault="00C14B65" w:rsidP="00F934C7">
      <w:pPr>
        <w:spacing w:after="0" w:line="240" w:lineRule="auto"/>
      </w:pPr>
      <w:r>
        <w:continuationSeparator/>
      </w:r>
    </w:p>
  </w:footnote>
  <w:footnote w:id="1">
    <w:p w:rsidR="00425D6D" w:rsidRPr="00425D6D" w:rsidRDefault="00425D6D" w:rsidP="00425D6D">
      <w:pPr>
        <w:pStyle w:val="Tekstprzypisudolnego"/>
        <w:rPr>
          <w:bCs/>
          <w:i/>
        </w:rPr>
      </w:pPr>
      <w:r w:rsidRPr="00425D6D">
        <w:rPr>
          <w:rStyle w:val="Odwoanieprzypisudolnego"/>
          <w:i/>
        </w:rPr>
        <w:footnoteRef/>
      </w:r>
      <w:r w:rsidRPr="00425D6D">
        <w:rPr>
          <w:i/>
        </w:rPr>
        <w:t xml:space="preserve"> </w:t>
      </w:r>
      <w:r w:rsidRPr="00425D6D">
        <w:rPr>
          <w:bCs/>
          <w:i/>
        </w:rPr>
        <w:t xml:space="preserve">Kodeks dobrej praktyki w sprawach wyborczych; Raport wyjaśniający Przyjęty przez Komisję Wenecką  </w:t>
      </w:r>
    </w:p>
    <w:p w:rsidR="00425D6D" w:rsidRDefault="00425D6D" w:rsidP="00425D6D">
      <w:pPr>
        <w:pStyle w:val="Tekstprzypisudolnego"/>
      </w:pPr>
      <w:r w:rsidRPr="00425D6D">
        <w:rPr>
          <w:bCs/>
          <w:i/>
        </w:rPr>
        <w:t xml:space="preserve">  na 52 Sesji (Wenecja, 18-19 październik, 2002)</w:t>
      </w:r>
      <w:r>
        <w:rPr>
          <w:b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5C8B"/>
    <w:multiLevelType w:val="multilevel"/>
    <w:tmpl w:val="15AA5A72"/>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A21860"/>
    <w:multiLevelType w:val="hybridMultilevel"/>
    <w:tmpl w:val="AC001FD6"/>
    <w:lvl w:ilvl="0" w:tplc="A6EEA39C">
      <w:start w:val="1"/>
      <w:numFmt w:val="decimal"/>
      <w:lvlText w:val="%1."/>
      <w:lvlJc w:val="left"/>
      <w:pPr>
        <w:ind w:left="1068" w:hanging="360"/>
      </w:pPr>
      <w:rPr>
        <w:rFonts w:hint="default"/>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1681D77"/>
    <w:multiLevelType w:val="hybridMultilevel"/>
    <w:tmpl w:val="4BBCD78E"/>
    <w:lvl w:ilvl="0" w:tplc="F2C06B20">
      <w:start w:val="1"/>
      <w:numFmt w:val="decimal"/>
      <w:lvlText w:val="%1)"/>
      <w:lvlJc w:val="left"/>
      <w:pPr>
        <w:ind w:left="1080" w:hanging="360"/>
      </w:pPr>
      <w:rPr>
        <w:rFonts w:ascii="Times New Roman" w:hAnsi="Times New Roman" w:cs="Times New Roman" w:hint="default"/>
        <w:b w:val="0"/>
        <w:strike w:val="0"/>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9B87C90"/>
    <w:multiLevelType w:val="hybridMultilevel"/>
    <w:tmpl w:val="8D86DF20"/>
    <w:lvl w:ilvl="0" w:tplc="5656A906">
      <w:start w:val="1"/>
      <w:numFmt w:val="decimal"/>
      <w:lvlText w:val="%1."/>
      <w:lvlJc w:val="left"/>
      <w:pPr>
        <w:ind w:left="720" w:hanging="360"/>
      </w:pPr>
      <w:rPr>
        <w:b/>
        <w:sz w:val="24"/>
        <w:szCs w:val="28"/>
      </w:rPr>
    </w:lvl>
    <w:lvl w:ilvl="1" w:tplc="B8E0FE9E">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B4"/>
    <w:rsid w:val="00001450"/>
    <w:rsid w:val="000015DD"/>
    <w:rsid w:val="00004C37"/>
    <w:rsid w:val="00011BCC"/>
    <w:rsid w:val="000208A7"/>
    <w:rsid w:val="000356CF"/>
    <w:rsid w:val="00045177"/>
    <w:rsid w:val="0006350B"/>
    <w:rsid w:val="00074635"/>
    <w:rsid w:val="00080279"/>
    <w:rsid w:val="00083C31"/>
    <w:rsid w:val="000956BD"/>
    <w:rsid w:val="000B0183"/>
    <w:rsid w:val="000B3343"/>
    <w:rsid w:val="000B7449"/>
    <w:rsid w:val="000B7692"/>
    <w:rsid w:val="000D0D39"/>
    <w:rsid w:val="000E6CDD"/>
    <w:rsid w:val="000F7D3F"/>
    <w:rsid w:val="00105D3F"/>
    <w:rsid w:val="00113881"/>
    <w:rsid w:val="001149C6"/>
    <w:rsid w:val="00117179"/>
    <w:rsid w:val="001233A1"/>
    <w:rsid w:val="00125BD5"/>
    <w:rsid w:val="0013186E"/>
    <w:rsid w:val="0013243F"/>
    <w:rsid w:val="00162C3E"/>
    <w:rsid w:val="00174211"/>
    <w:rsid w:val="00175FB6"/>
    <w:rsid w:val="001824BA"/>
    <w:rsid w:val="00190CBD"/>
    <w:rsid w:val="001A2046"/>
    <w:rsid w:val="001B79C4"/>
    <w:rsid w:val="001C1FB2"/>
    <w:rsid w:val="001F1261"/>
    <w:rsid w:val="001F789F"/>
    <w:rsid w:val="00202679"/>
    <w:rsid w:val="002029F9"/>
    <w:rsid w:val="00210145"/>
    <w:rsid w:val="0023104B"/>
    <w:rsid w:val="00250571"/>
    <w:rsid w:val="0027595F"/>
    <w:rsid w:val="0028051A"/>
    <w:rsid w:val="002A07BD"/>
    <w:rsid w:val="002A17E2"/>
    <w:rsid w:val="002B1DF2"/>
    <w:rsid w:val="002B7219"/>
    <w:rsid w:val="002C0496"/>
    <w:rsid w:val="002D20C9"/>
    <w:rsid w:val="0032481E"/>
    <w:rsid w:val="00341F2B"/>
    <w:rsid w:val="00350C98"/>
    <w:rsid w:val="003550A1"/>
    <w:rsid w:val="0035668A"/>
    <w:rsid w:val="00382D64"/>
    <w:rsid w:val="00391FDF"/>
    <w:rsid w:val="003A29B3"/>
    <w:rsid w:val="003A30E5"/>
    <w:rsid w:val="003B4C2C"/>
    <w:rsid w:val="003B5131"/>
    <w:rsid w:val="003C5BA8"/>
    <w:rsid w:val="003D2B5C"/>
    <w:rsid w:val="003F5C10"/>
    <w:rsid w:val="003F5C86"/>
    <w:rsid w:val="004107EB"/>
    <w:rsid w:val="00425ADC"/>
    <w:rsid w:val="00425D6D"/>
    <w:rsid w:val="00445655"/>
    <w:rsid w:val="0048592F"/>
    <w:rsid w:val="00486E5F"/>
    <w:rsid w:val="004A2F0D"/>
    <w:rsid w:val="004B5BFC"/>
    <w:rsid w:val="004D5F6C"/>
    <w:rsid w:val="004E16C6"/>
    <w:rsid w:val="004F05DF"/>
    <w:rsid w:val="00500B94"/>
    <w:rsid w:val="00502E14"/>
    <w:rsid w:val="00505937"/>
    <w:rsid w:val="00511D16"/>
    <w:rsid w:val="00524A5A"/>
    <w:rsid w:val="00531B89"/>
    <w:rsid w:val="0053376F"/>
    <w:rsid w:val="005346E6"/>
    <w:rsid w:val="00557883"/>
    <w:rsid w:val="00567DC4"/>
    <w:rsid w:val="00583CC4"/>
    <w:rsid w:val="0058655C"/>
    <w:rsid w:val="005B7E0C"/>
    <w:rsid w:val="005D3AEB"/>
    <w:rsid w:val="005D5B7F"/>
    <w:rsid w:val="005E2715"/>
    <w:rsid w:val="00614064"/>
    <w:rsid w:val="00626CDB"/>
    <w:rsid w:val="00626DC4"/>
    <w:rsid w:val="006368F0"/>
    <w:rsid w:val="0064429B"/>
    <w:rsid w:val="00645B10"/>
    <w:rsid w:val="00647FA3"/>
    <w:rsid w:val="00664BD4"/>
    <w:rsid w:val="00666EB6"/>
    <w:rsid w:val="00692AC4"/>
    <w:rsid w:val="006B7C16"/>
    <w:rsid w:val="006C2E61"/>
    <w:rsid w:val="006C5678"/>
    <w:rsid w:val="006F70E2"/>
    <w:rsid w:val="00702848"/>
    <w:rsid w:val="00706428"/>
    <w:rsid w:val="00720637"/>
    <w:rsid w:val="00722756"/>
    <w:rsid w:val="00726A0D"/>
    <w:rsid w:val="0074378A"/>
    <w:rsid w:val="00743F52"/>
    <w:rsid w:val="007504FB"/>
    <w:rsid w:val="007520F8"/>
    <w:rsid w:val="00765854"/>
    <w:rsid w:val="00775149"/>
    <w:rsid w:val="00794B50"/>
    <w:rsid w:val="007A3E8A"/>
    <w:rsid w:val="007B3306"/>
    <w:rsid w:val="007C28CF"/>
    <w:rsid w:val="007E4710"/>
    <w:rsid w:val="007F1971"/>
    <w:rsid w:val="007F4627"/>
    <w:rsid w:val="00817373"/>
    <w:rsid w:val="00821BE1"/>
    <w:rsid w:val="008239BB"/>
    <w:rsid w:val="00844AF3"/>
    <w:rsid w:val="008626AB"/>
    <w:rsid w:val="008628D2"/>
    <w:rsid w:val="00867F70"/>
    <w:rsid w:val="00874E14"/>
    <w:rsid w:val="00876442"/>
    <w:rsid w:val="00880FEA"/>
    <w:rsid w:val="008827CB"/>
    <w:rsid w:val="00882F85"/>
    <w:rsid w:val="00886003"/>
    <w:rsid w:val="00893D03"/>
    <w:rsid w:val="008B255D"/>
    <w:rsid w:val="008B5EF9"/>
    <w:rsid w:val="008C451B"/>
    <w:rsid w:val="008D5EF0"/>
    <w:rsid w:val="008D7E5D"/>
    <w:rsid w:val="008E46B0"/>
    <w:rsid w:val="008F17D0"/>
    <w:rsid w:val="008F37DD"/>
    <w:rsid w:val="00904EB4"/>
    <w:rsid w:val="00924332"/>
    <w:rsid w:val="00966D34"/>
    <w:rsid w:val="009677F4"/>
    <w:rsid w:val="00970186"/>
    <w:rsid w:val="009701EF"/>
    <w:rsid w:val="00973525"/>
    <w:rsid w:val="009C3606"/>
    <w:rsid w:val="009D0091"/>
    <w:rsid w:val="009D4C29"/>
    <w:rsid w:val="009E213C"/>
    <w:rsid w:val="009E3785"/>
    <w:rsid w:val="009E5621"/>
    <w:rsid w:val="009E67C5"/>
    <w:rsid w:val="00A03595"/>
    <w:rsid w:val="00A1759E"/>
    <w:rsid w:val="00A22846"/>
    <w:rsid w:val="00A23079"/>
    <w:rsid w:val="00A23F1B"/>
    <w:rsid w:val="00A25076"/>
    <w:rsid w:val="00A438F5"/>
    <w:rsid w:val="00A64902"/>
    <w:rsid w:val="00A751D0"/>
    <w:rsid w:val="00A819BF"/>
    <w:rsid w:val="00A91678"/>
    <w:rsid w:val="00AA0527"/>
    <w:rsid w:val="00AA4786"/>
    <w:rsid w:val="00AA6F1B"/>
    <w:rsid w:val="00AB150F"/>
    <w:rsid w:val="00AD6B6A"/>
    <w:rsid w:val="00AE4D53"/>
    <w:rsid w:val="00AE77B4"/>
    <w:rsid w:val="00AF12B8"/>
    <w:rsid w:val="00B06841"/>
    <w:rsid w:val="00B155BD"/>
    <w:rsid w:val="00B31E9C"/>
    <w:rsid w:val="00B3412D"/>
    <w:rsid w:val="00B41A91"/>
    <w:rsid w:val="00B43CFC"/>
    <w:rsid w:val="00B4629E"/>
    <w:rsid w:val="00B928F9"/>
    <w:rsid w:val="00B93D04"/>
    <w:rsid w:val="00BA66C3"/>
    <w:rsid w:val="00BB4717"/>
    <w:rsid w:val="00BF5022"/>
    <w:rsid w:val="00C10D88"/>
    <w:rsid w:val="00C12F55"/>
    <w:rsid w:val="00C14692"/>
    <w:rsid w:val="00C14B65"/>
    <w:rsid w:val="00C16F98"/>
    <w:rsid w:val="00C21F43"/>
    <w:rsid w:val="00C23A9C"/>
    <w:rsid w:val="00C2748E"/>
    <w:rsid w:val="00C423B5"/>
    <w:rsid w:val="00C80BA2"/>
    <w:rsid w:val="00CA3566"/>
    <w:rsid w:val="00CA5A09"/>
    <w:rsid w:val="00CB08D7"/>
    <w:rsid w:val="00CB57E3"/>
    <w:rsid w:val="00CC28EE"/>
    <w:rsid w:val="00CC2A46"/>
    <w:rsid w:val="00CD3F87"/>
    <w:rsid w:val="00CE2ACE"/>
    <w:rsid w:val="00CE5E18"/>
    <w:rsid w:val="00D06134"/>
    <w:rsid w:val="00D15845"/>
    <w:rsid w:val="00D166F7"/>
    <w:rsid w:val="00D16868"/>
    <w:rsid w:val="00D21B06"/>
    <w:rsid w:val="00D21F15"/>
    <w:rsid w:val="00D2790C"/>
    <w:rsid w:val="00D36AF1"/>
    <w:rsid w:val="00D43A9D"/>
    <w:rsid w:val="00D7198E"/>
    <w:rsid w:val="00D82F08"/>
    <w:rsid w:val="00D86DFB"/>
    <w:rsid w:val="00D91073"/>
    <w:rsid w:val="00DB6375"/>
    <w:rsid w:val="00DC696A"/>
    <w:rsid w:val="00DD0899"/>
    <w:rsid w:val="00DD2FDD"/>
    <w:rsid w:val="00DF04D3"/>
    <w:rsid w:val="00DF1FA4"/>
    <w:rsid w:val="00E02932"/>
    <w:rsid w:val="00E13C6D"/>
    <w:rsid w:val="00E20E0E"/>
    <w:rsid w:val="00E32DE4"/>
    <w:rsid w:val="00E41FC3"/>
    <w:rsid w:val="00E425A3"/>
    <w:rsid w:val="00E4307C"/>
    <w:rsid w:val="00E470EF"/>
    <w:rsid w:val="00E543C0"/>
    <w:rsid w:val="00E86337"/>
    <w:rsid w:val="00E958DB"/>
    <w:rsid w:val="00EA731F"/>
    <w:rsid w:val="00EC4278"/>
    <w:rsid w:val="00EC5262"/>
    <w:rsid w:val="00ED5A1C"/>
    <w:rsid w:val="00ED6035"/>
    <w:rsid w:val="00EE0515"/>
    <w:rsid w:val="00EE69B8"/>
    <w:rsid w:val="00EF7CB2"/>
    <w:rsid w:val="00F04236"/>
    <w:rsid w:val="00F105C7"/>
    <w:rsid w:val="00F10D1C"/>
    <w:rsid w:val="00F26786"/>
    <w:rsid w:val="00F44277"/>
    <w:rsid w:val="00F4673C"/>
    <w:rsid w:val="00F46E49"/>
    <w:rsid w:val="00F534CC"/>
    <w:rsid w:val="00F64319"/>
    <w:rsid w:val="00F71CC7"/>
    <w:rsid w:val="00F73702"/>
    <w:rsid w:val="00F74462"/>
    <w:rsid w:val="00F802A4"/>
    <w:rsid w:val="00F9134B"/>
    <w:rsid w:val="00F918CA"/>
    <w:rsid w:val="00F934C7"/>
    <w:rsid w:val="00FA6003"/>
    <w:rsid w:val="00FE1110"/>
    <w:rsid w:val="00FE4963"/>
    <w:rsid w:val="00FF0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B4"/>
    <w:pPr>
      <w:ind w:firstLine="708"/>
      <w:jc w:val="both"/>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934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4C7"/>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F934C7"/>
    <w:rPr>
      <w:vertAlign w:val="superscript"/>
    </w:rPr>
  </w:style>
  <w:style w:type="paragraph" w:styleId="Tekstprzypisudolnego">
    <w:name w:val="footnote text"/>
    <w:basedOn w:val="Normalny"/>
    <w:link w:val="TekstprzypisudolnegoZnak"/>
    <w:uiPriority w:val="99"/>
    <w:semiHidden/>
    <w:unhideWhenUsed/>
    <w:rsid w:val="00425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D6D"/>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425D6D"/>
    <w:rPr>
      <w:vertAlign w:val="superscript"/>
    </w:rPr>
  </w:style>
  <w:style w:type="paragraph" w:styleId="Akapitzlist">
    <w:name w:val="List Paragraph"/>
    <w:basedOn w:val="Normalny"/>
    <w:uiPriority w:val="34"/>
    <w:qFormat/>
    <w:rsid w:val="00445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B4"/>
    <w:pPr>
      <w:ind w:firstLine="708"/>
      <w:jc w:val="both"/>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F934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34C7"/>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F934C7"/>
    <w:rPr>
      <w:vertAlign w:val="superscript"/>
    </w:rPr>
  </w:style>
  <w:style w:type="paragraph" w:styleId="Tekstprzypisudolnego">
    <w:name w:val="footnote text"/>
    <w:basedOn w:val="Normalny"/>
    <w:link w:val="TekstprzypisudolnegoZnak"/>
    <w:uiPriority w:val="99"/>
    <w:semiHidden/>
    <w:unhideWhenUsed/>
    <w:rsid w:val="00425D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5D6D"/>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425D6D"/>
    <w:rPr>
      <w:vertAlign w:val="superscript"/>
    </w:rPr>
  </w:style>
  <w:style w:type="paragraph" w:styleId="Akapitzlist">
    <w:name w:val="List Paragraph"/>
    <w:basedOn w:val="Normalny"/>
    <w:uiPriority w:val="34"/>
    <w:qFormat/>
    <w:rsid w:val="0044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2C2F-30C4-45D9-A60C-6C50132E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8378</Words>
  <Characters>50270</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 Genert</dc:creator>
  <cp:lastModifiedBy>Ewa A. Genert</cp:lastModifiedBy>
  <cp:revision>2</cp:revision>
  <dcterms:created xsi:type="dcterms:W3CDTF">2017-11-13T14:18:00Z</dcterms:created>
  <dcterms:modified xsi:type="dcterms:W3CDTF">2017-11-13T14:18:00Z</dcterms:modified>
</cp:coreProperties>
</file>